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val="en-US" w:eastAsia="zh-CN"/>
        </w:rPr>
        <w:t>漯河市水利局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Times New Roman"/>
          <w:spacing w:val="11"/>
          <w:sz w:val="44"/>
          <w:szCs w:val="44"/>
          <w:lang w:val="en-US" w:eastAsia="zh-CN"/>
        </w:rPr>
        <w:t>关于深入推进“三个一批”“三个五百亿”、加快重大项目建设工作开展情况的报告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textAlignment w:val="auto"/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根据市人大常委会关于开展深入推进“三个一批”“三个五百亿”、加快重大项目建设专项工作评议和专题询问工作的安排，现将近两年来水韵沙澧综合提升工程、美丽幸福河湖建设和地下水整治等工作有关情况汇报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textAlignment w:val="auto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一、工作进展情况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textAlignment w:val="auto"/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近年来，在市委市政府的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  <w:t>坚强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领导下，在市人大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</w:rPr>
        <w:t>常委会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的关心支持下，市水利局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</w:rPr>
        <w:t>扎实践行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习近平总书记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</w:rPr>
        <w:t>“节水优先、空间均衡、系统治理、两手发力”治水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eastAsia="zh-CN"/>
        </w:rPr>
        <w:t>思路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</w:rPr>
        <w:t>，紧紧围绕全市发展大局，深入落实“11552”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水利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</w:rPr>
        <w:t>工作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eastAsia="zh-CN"/>
        </w:rPr>
        <w:t>布局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</w:rPr>
        <w:t>，以水韵沙澧综合提升工程为统领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，以美丽幸福河湖建设为载体，大力开展地下水专项整治行动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</w:rPr>
        <w:t>，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各项工作运行态势良好。水利工程建设受到省厅通报表扬、水利工程安全工作在全省作典型发言，沙河（沙澧连通至白云山段）成功入选首批省级美丽幸福河湖，获奖励资金300万元，地下水管理工作成效明显，省政府副省长孙运锋、省水利厅厅长申季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  <w:t>维、市委书记秦保强作出肯定批示，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为全市“三城”建设提供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eastAsia="zh-CN"/>
        </w:rPr>
        <w:t>坚实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  <w:t>水利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支撑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eastAsia="zh-CN"/>
        </w:rPr>
        <w:t>和保障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firstLine="684" w:firstLineChars="200"/>
        <w:textAlignment w:val="auto"/>
        <w:rPr>
          <w:rStyle w:val="14"/>
          <w:rFonts w:hint="eastAsia" w:ascii="新宋体" w:hAnsi="新宋体" w:eastAsia="方正仿宋简体" w:cs="方正仿宋简体"/>
          <w:b w:val="0"/>
          <w:bCs/>
          <w:i w:val="0"/>
          <w:caps w:val="0"/>
          <w:color w:val="auto"/>
          <w:spacing w:val="11"/>
          <w:w w:val="100"/>
          <w:sz w:val="32"/>
          <w:szCs w:val="32"/>
          <w:lang w:val="en-US" w:eastAsia="zh-CN" w:bidi="ar-SA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  <w:lang w:val="en-US" w:eastAsia="zh-CN"/>
        </w:rPr>
        <w:t>（一）水韵沙澧综合提升工程稳步推进。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  <w:t>2023年，按照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市委市政府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  <w:t>做好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“城乡供水一体化、引澧入颍、让全市人民喝上南水北调水、城乡水系贯通”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eastAsia="zh-CN"/>
        </w:rPr>
        <w:t>四篇文章的要求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"/>
        </w:rPr>
        <w:t>，市水利局统筹谋划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实施水韵沙澧综合提升工程，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eastAsia="zh-CN"/>
        </w:rPr>
        <w:t>坚持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“高水平规划、高标准设计”的原则，聘请中南勘测设计研究院、河南省水利勘测设计研究有限公司，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eastAsia="zh-CN"/>
        </w:rPr>
        <w:t>立足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漯河实际，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eastAsia="zh-CN"/>
        </w:rPr>
        <w:t>广泛征求意见，完成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对水韵沙澧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eastAsia="zh-CN"/>
        </w:rPr>
        <w:t>综合提升工程的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总体规划</w:t>
      </w:r>
      <w:r>
        <w:rPr>
          <w:rStyle w:val="14"/>
          <w:rFonts w:hint="eastAsia" w:ascii="新宋体" w:hAnsi="新宋体" w:eastAsia="方正仿宋简体" w:cs="方正仿宋简体"/>
          <w:b w:val="0"/>
          <w:i w:val="0"/>
          <w:caps w:val="0"/>
          <w:color w:val="auto"/>
          <w:spacing w:val="11"/>
          <w:w w:val="100"/>
          <w:sz w:val="32"/>
          <w:szCs w:val="32"/>
          <w:lang w:val="en-US" w:eastAsia="zh-CN" w:bidi="ar-SA"/>
        </w:rPr>
        <w:t>。其中，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2023年重点实施引澧入颍、城乡供水一体化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"/>
        </w:rPr>
        <w:t>、中小河流治理等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  <w:t>5个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"/>
        </w:rPr>
        <w:t>项目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" w:eastAsia="zh-CN"/>
        </w:rPr>
        <w:t>，总投资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  <w:t>43.16亿元，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" w:eastAsia="zh-CN"/>
        </w:rPr>
        <w:t>完成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  <w:t>年度</w:t>
      </w:r>
      <w:r>
        <w:rPr>
          <w:rStyle w:val="14"/>
          <w:rFonts w:hint="eastAsia" w:ascii="新宋体" w:hAnsi="新宋体" w:eastAsia="方正仿宋简体" w:cs="方正仿宋简体"/>
          <w:b w:val="0"/>
          <w:i w:val="0"/>
          <w:caps w:val="0"/>
          <w:color w:val="auto"/>
          <w:spacing w:val="11"/>
          <w:w w:val="100"/>
          <w:sz w:val="32"/>
          <w:szCs w:val="32"/>
          <w:lang w:val="en-US" w:eastAsia="zh-CN" w:bidi="ar-SA"/>
        </w:rPr>
        <w:t>投资9.5亿元；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2024年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spacing w:val="11"/>
          <w:kern w:val="2"/>
          <w:sz w:val="32"/>
          <w:szCs w:val="32"/>
          <w:lang w:val="en-US" w:eastAsia="zh-CN" w:bidi="ar"/>
        </w:rPr>
        <w:t>持续推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spacing w:val="11"/>
          <w:kern w:val="2"/>
          <w:sz w:val="32"/>
          <w:szCs w:val="32"/>
          <w:highlight w:val="none"/>
          <w:lang w:val="en-US" w:eastAsia="zh-CN" w:bidi="ar"/>
        </w:rPr>
        <w:t>进引澧入颍工程和临颍县清潩河治理工程2个项目，启动实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spacing w:val="11"/>
          <w:kern w:val="2"/>
          <w:sz w:val="32"/>
          <w:szCs w:val="32"/>
          <w:lang w:val="en-US" w:eastAsia="zh-CN" w:bidi="ar"/>
        </w:rPr>
        <w:t>施增发国债水利项目和水系连通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spacing w:val="11"/>
          <w:kern w:val="2"/>
          <w:sz w:val="32"/>
          <w:szCs w:val="32"/>
          <w:highlight w:val="none"/>
          <w:lang w:val="en-US" w:eastAsia="zh-CN" w:bidi="ar"/>
        </w:rPr>
        <w:t>等9个项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spacing w:val="11"/>
          <w:kern w:val="2"/>
          <w:sz w:val="32"/>
          <w:szCs w:val="32"/>
          <w:lang w:val="en-US" w:eastAsia="zh-CN" w:bidi="ar"/>
        </w:rPr>
        <w:t>目，共11个项目，总投资30.77亿元，计划完成年度投资6.79亿元。截至目前，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</w:rPr>
        <w:t>水韵沙澧综合提升工程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spacing w:val="11"/>
          <w:kern w:val="2"/>
          <w:sz w:val="32"/>
          <w:szCs w:val="32"/>
          <w:lang w:val="en-US" w:eastAsia="zh-CN" w:bidi="ar"/>
        </w:rPr>
        <w:t>累积完成投资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spacing w:val="11"/>
          <w:kern w:val="2"/>
          <w:sz w:val="32"/>
          <w:szCs w:val="32"/>
          <w:highlight w:val="none"/>
          <w:lang w:val="en-US" w:eastAsia="zh-CN" w:bidi="ar"/>
        </w:rPr>
        <w:t>11.68亿元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spacing w:val="11"/>
          <w:kern w:val="2"/>
          <w:sz w:val="32"/>
          <w:szCs w:val="32"/>
          <w:lang w:val="en-US" w:eastAsia="zh-CN" w:bidi="ar"/>
        </w:rPr>
        <w:t>，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color w:val="auto"/>
          <w:spacing w:val="11"/>
          <w:kern w:val="2"/>
          <w:sz w:val="32"/>
          <w:szCs w:val="32"/>
          <w:lang w:val="en-US" w:eastAsia="zh-CN" w:bidi="ar"/>
        </w:rPr>
        <w:t>其中召陵区沙河防洪治理和新枯河治理工程，舞阳县、临颍县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color w:val="auto"/>
          <w:spacing w:val="11"/>
          <w:kern w:val="2"/>
          <w:sz w:val="32"/>
          <w:szCs w:val="32"/>
          <w:highlight w:val="none"/>
          <w:lang w:val="en-US" w:eastAsia="zh-CN" w:bidi="ar"/>
        </w:rPr>
        <w:t>地下水超采综合治理项目</w:t>
      </w:r>
      <w:r>
        <w:rPr>
          <w:rFonts w:hint="eastAsia" w:ascii="新宋体" w:hAnsi="新宋体" w:eastAsia="方正仿宋简体" w:cs="方正仿宋简体"/>
          <w:b w:val="0"/>
          <w:i w:val="0"/>
          <w:caps w:val="0"/>
          <w:color w:val="auto"/>
          <w:spacing w:val="11"/>
          <w:kern w:val="2"/>
          <w:sz w:val="32"/>
          <w:szCs w:val="32"/>
          <w:lang w:val="en-US" w:eastAsia="zh-CN" w:bidi="ar"/>
        </w:rPr>
        <w:t>已完工；</w:t>
      </w:r>
      <w:r>
        <w:rPr>
          <w:rFonts w:hint="eastAsia" w:ascii="新宋体" w:hAnsi="新宋体" w:eastAsia="方正仿宋简体" w:cs="方正仿宋简体"/>
          <w:b w:val="0"/>
          <w:bCs/>
          <w:color w:val="auto"/>
          <w:spacing w:val="11"/>
          <w:kern w:val="2"/>
          <w:sz w:val="32"/>
          <w:szCs w:val="32"/>
          <w:highlight w:val="none"/>
          <w:lang w:val="en-US" w:eastAsia="zh-CN" w:bidi="ar-SA"/>
        </w:rPr>
        <w:t>引澧入颍工程引水主管道45公里已全部铺设完成</w:t>
      </w:r>
      <w:r>
        <w:rPr>
          <w:rFonts w:hint="eastAsia" w:ascii="新宋体" w:hAnsi="新宋体" w:eastAsia="方正仿宋简体" w:cs="方正仿宋简体"/>
          <w:color w:val="auto"/>
          <w:spacing w:val="11"/>
          <w:kern w:val="2"/>
          <w:sz w:val="32"/>
          <w:szCs w:val="32"/>
          <w:lang w:val="en-US" w:eastAsia="zh-CN" w:bidi="ar-SA"/>
        </w:rPr>
        <w:t>；</w:t>
      </w:r>
      <w:r>
        <w:rPr>
          <w:rStyle w:val="14"/>
          <w:rFonts w:hint="eastAsia" w:ascii="新宋体" w:hAnsi="新宋体" w:eastAsia="方正仿宋简体" w:cs="方正仿宋简体"/>
          <w:b w:val="0"/>
          <w:bCs/>
          <w:i w:val="0"/>
          <w:caps w:val="0"/>
          <w:color w:val="auto"/>
          <w:spacing w:val="11"/>
          <w:w w:val="100"/>
          <w:sz w:val="32"/>
          <w:szCs w:val="32"/>
          <w:lang w:val="en-US" w:eastAsia="zh-CN" w:bidi="ar-SA"/>
        </w:rPr>
        <w:t>农田水系连通工程总体规划已完成。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8" w:lineRule="exact"/>
        <w:ind w:left="0" w:firstLine="684" w:firstLineChars="200"/>
        <w:textAlignment w:val="auto"/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  <w:lang w:val="en-US" w:eastAsia="zh-CN"/>
        </w:rPr>
        <w:t>（二）美丽幸福河湖建设卓有成效。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近年来，在市委市政府和6位市级河长正确领导下，</w:t>
      </w:r>
      <w:r>
        <w:rPr>
          <w:rFonts w:hint="eastAsia" w:ascii="新宋体" w:hAnsi="新宋体" w:eastAsia="方正仿宋简体" w:cs="方正仿宋简体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"/>
        </w:rPr>
        <w:t>按照远近结合、先易后难、分步推进的思路，统筹全市幸福河湖建设目标。</w:t>
      </w:r>
      <w:r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  <w:t>以秦保强书记、黄钫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市长共同签署的市第5号总河长令《关于开展幸福河湖建设的决定》为行动纲领</w:t>
      </w:r>
      <w:r>
        <w:rPr>
          <w:rFonts w:hint="eastAsia" w:ascii="新宋体" w:hAnsi="新宋体" w:eastAsia="方正仿宋简体" w:cs="方正仿宋简体"/>
          <w:i w:val="0"/>
          <w:iCs w:val="0"/>
          <w:caps w:val="0"/>
          <w:color w:val="000000"/>
          <w:spacing w:val="11"/>
          <w:kern w:val="0"/>
          <w:sz w:val="32"/>
          <w:szCs w:val="32"/>
          <w:shd w:val="clear" w:color="auto" w:fill="FFFFFF"/>
          <w:lang w:val="en-US" w:eastAsia="zh-CN" w:bidi="ar"/>
        </w:rPr>
        <w:t>，以幸福河湖建设“水安全、水资源、水环境、水生态、水文化、水管理”六大任务为统领，编制《河南省淮河流域漯河市沙澧河幸福河湖建设实施方案》，细化25项建设指标，全力打造“河湖安澜、水清岸绿、鱼翔浅底、文昌人和”的幸福沙澧河。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沙澧河（城区段）、澧河（舞阳县下澧河桥段）以全省优异成绩成功入选水利部淮河流域幸福河湖。沙河（沙澧连通至白云山段）以全省第2名的优异成绩成功入选2023年度省级美丽幸福河湖，获奖励资金300万元。2024年度省级幸福河湖临颍县千亩湖建设工作有序推进中。汾河、唐江河、青龙河已成功建成2023年度市级幸福河湖。2024年度市级幸福河湖建设工作有序推动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center" w:pos="4153"/>
        </w:tabs>
        <w:kinsoku/>
        <w:wordWrap/>
        <w:overflowPunct w:val="0"/>
        <w:topLinePunct w:val="0"/>
        <w:autoSpaceDE/>
        <w:autoSpaceDN/>
        <w:bidi w:val="0"/>
        <w:adjustRightInd w:val="0"/>
        <w:snapToGrid w:val="0"/>
        <w:spacing w:line="578" w:lineRule="exact"/>
        <w:ind w:firstLine="684" w:firstLineChars="200"/>
        <w:textAlignment w:val="auto"/>
        <w:rPr>
          <w:rFonts w:hint="eastAsia" w:ascii="新宋体" w:hAnsi="新宋体" w:eastAsia="方正仿宋简体" w:cs="方正仿宋简体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 w:val="0"/>
          <w:bCs w:val="0"/>
          <w:spacing w:val="11"/>
          <w:sz w:val="32"/>
          <w:szCs w:val="32"/>
          <w:lang w:val="en-US" w:eastAsia="zh-CN"/>
        </w:rPr>
        <w:t>（三）地下水管理工作全面提升。</w:t>
      </w:r>
      <w:r>
        <w:rPr>
          <w:rFonts w:hint="eastAsia" w:ascii="新宋体" w:hAnsi="新宋体" w:eastAsia="方正仿宋简体" w:cs="方正仿宋简体"/>
          <w:b w:val="0"/>
          <w:i w:val="0"/>
          <w:color w:val="auto"/>
          <w:spacing w:val="11"/>
          <w:w w:val="100"/>
          <w:sz w:val="32"/>
          <w:lang w:val="en-US" w:eastAsia="zh-CN"/>
        </w:rPr>
        <w:t>近年来</w:t>
      </w:r>
      <w:r>
        <w:rPr>
          <w:rFonts w:hint="eastAsia" w:ascii="新宋体" w:hAnsi="新宋体" w:eastAsia="方正仿宋简体" w:cs="方正仿宋简体"/>
          <w:b w:val="0"/>
          <w:i w:val="0"/>
          <w:color w:val="auto"/>
          <w:spacing w:val="11"/>
          <w:w w:val="100"/>
          <w:sz w:val="32"/>
          <w:lang w:eastAsia="zh-CN"/>
        </w:rPr>
        <w:t>，市水利局全面贯彻习近平生态文明思想，认真落实《地下水管理条例》，多措并举，综合施策，不断深化地下水整治，推动地下水管理规范化、制度化、常态化。</w:t>
      </w:r>
      <w:r>
        <w:rPr>
          <w:rFonts w:hint="eastAsia" w:ascii="新宋体" w:hAnsi="新宋体" w:eastAsia="方正仿宋简体" w:cs="方正仿宋简体"/>
          <w:b w:val="0"/>
          <w:bCs w:val="0"/>
          <w:spacing w:val="11"/>
          <w:sz w:val="32"/>
          <w:szCs w:val="32"/>
          <w:lang w:val="en-US" w:eastAsia="zh-CN"/>
        </w:rPr>
        <w:t>一</w:t>
      </w:r>
      <w:r>
        <w:rPr>
          <w:rFonts w:hint="eastAsia" w:ascii="新宋体" w:hAnsi="新宋体" w:eastAsia="方正仿宋简体" w:cs="方正仿宋简体"/>
          <w:b/>
          <w:bCs/>
          <w:spacing w:val="11"/>
          <w:sz w:val="32"/>
          <w:szCs w:val="32"/>
          <w:lang w:val="en-US" w:eastAsia="zh-CN"/>
        </w:rPr>
        <w:t>是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高压“治水”。发动多方力量，对企业、小区、宾馆酒店、洗浴场所、畜禽养殖、在建工程项目等用水情况开展拉网式排查，共排查3万余户。对13个行业开展深化整治和“回头看”行动，共排查单位企业3675家。重拳打击违法取用地下水行为，立案48起，处罚、追缴税款203万元，对违规取用水行为形成有效震慑。</w:t>
      </w:r>
      <w:r>
        <w:rPr>
          <w:rFonts w:hint="eastAsia" w:ascii="新宋体" w:hAnsi="新宋体" w:eastAsia="方正仿宋简体" w:cs="方正仿宋简体"/>
          <w:b/>
          <w:bCs/>
          <w:spacing w:val="11"/>
          <w:sz w:val="32"/>
          <w:szCs w:val="32"/>
          <w:lang w:val="en-US" w:eastAsia="zh-CN"/>
        </w:rPr>
        <w:t>二是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强化“节水”。高质量完成全市重点灌区节水续建配套改造，年用地下水超过5万吨的企业全部实现在线实时监控。全力推进节水型社会达标建设、节水型载体创建，4个县区被水利部命名为县域节水型社会建设达标县（区），创成省级节水型载体62个，命名市级节水型载体167个，创建省级水效领跑者企业2家、节水型高校2家。</w:t>
      </w:r>
      <w:r>
        <w:rPr>
          <w:rFonts w:hint="eastAsia" w:ascii="新宋体" w:hAnsi="新宋体" w:eastAsia="方正仿宋简体" w:cs="方正仿宋简体"/>
          <w:b/>
          <w:bCs/>
          <w:spacing w:val="11"/>
          <w:sz w:val="32"/>
          <w:szCs w:val="32"/>
          <w:lang w:val="en-US" w:eastAsia="zh-CN"/>
        </w:rPr>
        <w:t>三是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科学“引水”。谋划实施引澧入颍工程，从澧河引水4762万立方米，解决城乡供水一体化与城市备用水源问题。从沙河引水3416万立方米，实施生态补水。实施引沙入舞工程，引入沙河水3000万立方米，补充舞阳县城区生产用水，减少地下水开采。</w:t>
      </w:r>
      <w:r>
        <w:rPr>
          <w:rFonts w:hint="eastAsia" w:ascii="新宋体" w:hAnsi="新宋体" w:eastAsia="方正仿宋简体" w:cs="方正仿宋简体"/>
          <w:b/>
          <w:bCs/>
          <w:spacing w:val="11"/>
          <w:sz w:val="32"/>
          <w:szCs w:val="32"/>
          <w:lang w:val="en-US" w:eastAsia="zh-CN"/>
        </w:rPr>
        <w:t>四是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有序“换水”。组织具备转换自来水条件的工业企业、小区和城中村推进水源置换。恒瑞热电生活用水转换已完成，生产用水已制订转换方案；舞阳县工业园区日用中水约1万立方米，园区工业水厂供水水源转换为地表水。争取资金3570万元，加快实施城乡供水一体化工程，在舞阳县、郾城区实施地下水超采综合治理项目，全面推进城市和农村地下水置换。</w:t>
      </w:r>
      <w:r>
        <w:rPr>
          <w:rFonts w:hint="eastAsia" w:ascii="新宋体" w:hAnsi="新宋体" w:eastAsia="方正仿宋简体" w:cs="方正仿宋简体"/>
          <w:b w:val="0"/>
          <w:i w:val="0"/>
          <w:color w:val="auto"/>
          <w:spacing w:val="11"/>
          <w:w w:val="100"/>
          <w:sz w:val="32"/>
          <w:lang w:val="en-US" w:eastAsia="zh-CN"/>
        </w:rPr>
        <w:t>2023年</w:t>
      </w:r>
      <w:r>
        <w:rPr>
          <w:rFonts w:hint="eastAsia" w:ascii="新宋体" w:hAnsi="新宋体" w:eastAsia="方正仿宋简体" w:cs="方正仿宋简体"/>
          <w:b w:val="0"/>
          <w:i w:val="0"/>
          <w:color w:val="auto"/>
          <w:spacing w:val="11"/>
          <w:w w:val="100"/>
          <w:sz w:val="32"/>
          <w:lang w:eastAsia="zh-CN"/>
        </w:rPr>
        <w:t>10月以来，漯河市浅层地下水水位较去年同期</w:t>
      </w:r>
      <w:r>
        <w:rPr>
          <w:rFonts w:hint="eastAsia" w:ascii="新宋体" w:hAnsi="新宋体" w:eastAsia="方正仿宋简体" w:cs="方正仿宋简体"/>
          <w:b w:val="0"/>
          <w:i w:val="0"/>
          <w:color w:val="auto"/>
          <w:spacing w:val="11"/>
          <w:w w:val="100"/>
          <w:sz w:val="32"/>
          <w:lang w:val="en-US" w:eastAsia="zh-CN"/>
        </w:rPr>
        <w:t>上升幅度全省排名前列，</w:t>
      </w:r>
      <w:r>
        <w:rPr>
          <w:rFonts w:hint="eastAsia" w:ascii="新宋体" w:hAnsi="新宋体" w:eastAsia="方正仿宋简体" w:cs="方正仿宋简体"/>
          <w:b w:val="0"/>
          <w:i w:val="0"/>
          <w:color w:val="auto"/>
          <w:spacing w:val="11"/>
          <w:w w:val="100"/>
          <w:sz w:val="32"/>
          <w:lang w:eastAsia="zh-CN"/>
        </w:rPr>
        <w:t>地下水生态明显改善，</w:t>
      </w:r>
      <w:r>
        <w:rPr>
          <w:rFonts w:hint="eastAsia" w:ascii="新宋体" w:hAnsi="新宋体" w:eastAsia="方正仿宋简体" w:cs="方正仿宋简体"/>
          <w:b w:val="0"/>
          <w:i w:val="0"/>
          <w:color w:val="auto"/>
          <w:spacing w:val="11"/>
          <w:w w:val="100"/>
          <w:sz w:val="32"/>
          <w:lang w:val="en-US" w:eastAsia="zh-CN"/>
        </w:rPr>
        <w:t>《中国水利报》等央媒多次报道漯河地下水管理工作</w:t>
      </w:r>
      <w:r>
        <w:rPr>
          <w:rFonts w:hint="eastAsia" w:ascii="新宋体" w:hAnsi="新宋体" w:eastAsia="方正仿宋简体" w:cs="方正仿宋简体"/>
          <w:b w:val="0"/>
          <w:i w:val="0"/>
          <w:color w:val="auto"/>
          <w:spacing w:val="11"/>
          <w:w w:val="100"/>
          <w:sz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/>
        <w:autoSpaceDE/>
        <w:autoSpaceDN/>
        <w:bidi w:val="0"/>
        <w:adjustRightInd w:val="0"/>
        <w:snapToGrid/>
        <w:spacing w:line="578" w:lineRule="exact"/>
        <w:ind w:firstLine="684" w:firstLineChars="200"/>
        <w:textAlignment w:val="auto"/>
        <w:outlineLvl w:val="1"/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11"/>
          <w:sz w:val="32"/>
          <w:szCs w:val="32"/>
          <w:lang w:val="en-US" w:eastAsia="zh-CN"/>
        </w:rPr>
        <w:t>二、存在问题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 w:val="0"/>
        <w:topLinePunct/>
        <w:autoSpaceDE/>
        <w:autoSpaceDN/>
        <w:bidi w:val="0"/>
        <w:adjustRightInd w:val="0"/>
        <w:snapToGrid/>
        <w:spacing w:line="578" w:lineRule="exact"/>
        <w:ind w:firstLine="684" w:firstLineChars="200"/>
        <w:textAlignment w:val="auto"/>
        <w:outlineLvl w:val="1"/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</w:pPr>
      <w:r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eastAsia="zh-CN"/>
        </w:rPr>
        <w:t>回顾近两年来的工作，虽然水利重大</w:t>
      </w:r>
      <w:r>
        <w:rPr>
          <w:rFonts w:hint="eastAsia" w:ascii="新宋体" w:hAnsi="新宋体" w:eastAsia="方正仿宋简体" w:cs="方正仿宋简体"/>
          <w:spacing w:val="11"/>
          <w:sz w:val="32"/>
          <w:szCs w:val="32"/>
          <w:lang w:val="en-US" w:eastAsia="zh-CN"/>
        </w:rPr>
        <w:t>项目建设基本达到了预期目标，但也存在一些问题，主要表现在以下几个方面：</w:t>
      </w:r>
      <w:r>
        <w:rPr>
          <w:rFonts w:hint="eastAsia" w:ascii="新宋体" w:hAnsi="新宋体" w:eastAsia="方正仿宋简体" w:cs="方正仿宋简体"/>
          <w:b/>
          <w:bCs/>
          <w:color w:val="auto"/>
          <w:spacing w:val="11"/>
          <w:sz w:val="32"/>
          <w:szCs w:val="32"/>
          <w:lang w:eastAsia="zh-CN"/>
        </w:rPr>
        <w:t>一是</w:t>
      </w:r>
      <w:r>
        <w:rPr>
          <w:rFonts w:hint="eastAsia" w:ascii="新宋体" w:hAnsi="新宋体" w:eastAsia="方正仿宋简体" w:cs="方正仿宋简体"/>
          <w:b/>
          <w:bCs/>
          <w:color w:val="auto"/>
          <w:spacing w:val="11"/>
          <w:sz w:val="32"/>
          <w:szCs w:val="32"/>
          <w:lang w:val="en-US" w:eastAsia="zh-CN"/>
        </w:rPr>
        <w:t>项目</w:t>
      </w:r>
      <w:r>
        <w:rPr>
          <w:rFonts w:hint="eastAsia" w:ascii="新宋体" w:hAnsi="新宋体" w:eastAsia="方正仿宋简体" w:cs="方正仿宋简体"/>
          <w:b/>
          <w:bCs/>
          <w:spacing w:val="11"/>
          <w:sz w:val="32"/>
          <w:szCs w:val="32"/>
          <w:lang w:val="en-US" w:eastAsia="zh-CN"/>
        </w:rPr>
        <w:t>投融资难。</w:t>
      </w:r>
      <w:r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eastAsia="zh-CN"/>
        </w:rPr>
        <w:t>水利项目</w:t>
      </w:r>
      <w:r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存在</w:t>
      </w:r>
      <w:r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eastAsia="zh-CN"/>
        </w:rPr>
        <w:t>公益性强，投资收益难以平衡，专项债包装发行难度较大，</w:t>
      </w:r>
      <w:r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市水投公司成立时间短，未完全发挥作用，</w:t>
      </w:r>
      <w:r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eastAsia="zh-CN"/>
        </w:rPr>
        <w:t>投融资渠道不畅，按照时间节点完成投资建设任务有一定难度。</w:t>
      </w:r>
      <w:r>
        <w:rPr>
          <w:rFonts w:hint="eastAsia" w:ascii="新宋体" w:hAnsi="新宋体" w:eastAsia="方正仿宋简体" w:cs="方正仿宋简体"/>
          <w:b/>
          <w:bCs/>
          <w:color w:val="auto"/>
          <w:spacing w:val="11"/>
          <w:sz w:val="32"/>
          <w:szCs w:val="32"/>
          <w:lang w:val="en-US" w:eastAsia="zh-CN"/>
        </w:rPr>
        <w:t>二是项目建设进度不平衡</w:t>
      </w:r>
      <w:r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。涉及铁路穿越、</w:t>
      </w:r>
      <w:r>
        <w:rPr>
          <w:rFonts w:hint="eastAsia" w:ascii="新宋体" w:hAnsi="新宋体" w:eastAsia="方正仿宋简体" w:cs="方正仿宋简体"/>
          <w:spacing w:val="11"/>
          <w:kern w:val="2"/>
          <w:sz w:val="32"/>
          <w:szCs w:val="32"/>
          <w:lang w:val="en-US" w:eastAsia="zh-CN" w:bidi="ar-SA"/>
        </w:rPr>
        <w:t>永久征地、林地占用等手续需与多部门沟通协调，办理困难，制约工程进一步推进。</w:t>
      </w:r>
      <w:r>
        <w:rPr>
          <w:rFonts w:hint="eastAsia" w:ascii="新宋体" w:hAnsi="新宋体" w:eastAsia="方正仿宋简体" w:cs="方正仿宋简体"/>
          <w:color w:val="auto"/>
          <w:spacing w:val="11"/>
          <w:kern w:val="2"/>
          <w:sz w:val="32"/>
          <w:szCs w:val="32"/>
          <w:lang w:val="en-US" w:eastAsia="zh-CN" w:bidi="ar-SA"/>
        </w:rPr>
        <w:t>受汛期降水影响，河道内水位较高，</w:t>
      </w:r>
      <w:r>
        <w:rPr>
          <w:rFonts w:hint="eastAsia" w:ascii="新宋体" w:hAnsi="新宋体" w:eastAsia="方正仿宋简体" w:cs="方正仿宋简体"/>
          <w:spacing w:val="11"/>
          <w:kern w:val="2"/>
          <w:sz w:val="32"/>
          <w:szCs w:val="32"/>
          <w:lang w:val="en-US" w:eastAsia="zh-CN" w:bidi="ar-SA"/>
        </w:rPr>
        <w:t>暂时开展基坑排水、围堰加固、临时便道修筑等工作，部分工程</w:t>
      </w:r>
      <w:r>
        <w:rPr>
          <w:rFonts w:hint="eastAsia" w:ascii="新宋体" w:hAnsi="新宋体" w:eastAsia="方正仿宋简体" w:cs="方正仿宋简体"/>
          <w:color w:val="auto"/>
          <w:spacing w:val="11"/>
          <w:kern w:val="2"/>
          <w:sz w:val="32"/>
          <w:szCs w:val="32"/>
          <w:lang w:val="en-US" w:eastAsia="zh-CN" w:bidi="ar-SA"/>
        </w:rPr>
        <w:t>进度停滞。</w:t>
      </w:r>
      <w:r>
        <w:rPr>
          <w:rFonts w:hint="eastAsia" w:ascii="新宋体" w:hAnsi="新宋体" w:eastAsia="方正仿宋简体" w:cs="方正仿宋简体"/>
          <w:b/>
          <w:bCs/>
          <w:color w:val="auto"/>
          <w:spacing w:val="11"/>
          <w:sz w:val="32"/>
          <w:szCs w:val="32"/>
          <w:lang w:val="en-US" w:eastAsia="zh-CN"/>
        </w:rPr>
        <w:t>三是项目资金支付滞后</w:t>
      </w:r>
      <w:r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。各县区受财政压力影响，项目资金支付困难，</w:t>
      </w:r>
      <w:r>
        <w:rPr>
          <w:rFonts w:hint="eastAsia" w:ascii="新宋体" w:hAnsi="新宋体" w:eastAsia="方正仿宋简体" w:cs="方正仿宋简体"/>
          <w:spacing w:val="11"/>
          <w:kern w:val="2"/>
          <w:sz w:val="32"/>
          <w:szCs w:val="32"/>
          <w:lang w:val="en-US" w:eastAsia="zh-CN" w:bidi="ar-SA"/>
        </w:rPr>
        <w:t>施工方垫资压力大，</w:t>
      </w:r>
      <w:r>
        <w:rPr>
          <w:rFonts w:hint="eastAsia" w:ascii="新宋体" w:hAnsi="新宋体" w:eastAsia="方正仿宋简体" w:cs="方正仿宋简体"/>
          <w:b w:val="0"/>
          <w:bCs w:val="0"/>
          <w:color w:val="auto"/>
          <w:spacing w:val="11"/>
          <w:sz w:val="32"/>
          <w:szCs w:val="32"/>
          <w:lang w:val="en-US" w:eastAsia="zh-CN"/>
        </w:rPr>
        <w:t>施工进度得不到保障。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/>
        <w:spacing w:line="578" w:lineRule="exact"/>
        <w:ind w:firstLine="684" w:firstLineChars="200"/>
        <w:jc w:val="both"/>
        <w:textAlignment w:val="auto"/>
        <w:outlineLvl w:val="1"/>
        <w:rPr>
          <w:rFonts w:hint="eastAsia" w:ascii="黑体" w:hAnsi="黑体" w:eastAsia="黑体" w:cs="黑体"/>
          <w:bCs/>
          <w:spacing w:val="11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Cs/>
          <w:spacing w:val="11"/>
          <w:sz w:val="32"/>
          <w:szCs w:val="32"/>
          <w:lang w:eastAsia="zh-CN"/>
        </w:rPr>
        <w:t>三、</w:t>
      </w:r>
      <w:r>
        <w:rPr>
          <w:rFonts w:hint="eastAsia" w:ascii="黑体" w:hAnsi="黑体" w:eastAsia="黑体" w:cs="黑体"/>
          <w:bCs/>
          <w:spacing w:val="11"/>
          <w:sz w:val="32"/>
          <w:szCs w:val="32"/>
        </w:rPr>
        <w:t>下</w:t>
      </w:r>
      <w:r>
        <w:rPr>
          <w:rFonts w:hint="eastAsia" w:ascii="黑体" w:hAnsi="黑体" w:eastAsia="黑体" w:cs="黑体"/>
          <w:bCs/>
          <w:spacing w:val="11"/>
          <w:sz w:val="32"/>
          <w:szCs w:val="32"/>
          <w:lang w:eastAsia="zh-CN"/>
        </w:rPr>
        <w:t>步</w:t>
      </w:r>
      <w:r>
        <w:rPr>
          <w:rFonts w:hint="eastAsia" w:ascii="黑体" w:hAnsi="黑体" w:eastAsia="黑体" w:cs="黑体"/>
          <w:bCs/>
          <w:spacing w:val="11"/>
          <w:sz w:val="32"/>
          <w:szCs w:val="32"/>
        </w:rPr>
        <w:t>工作</w:t>
      </w:r>
      <w:r>
        <w:rPr>
          <w:rFonts w:hint="eastAsia" w:ascii="黑体" w:hAnsi="黑体" w:eastAsia="黑体" w:cs="黑体"/>
          <w:bCs/>
          <w:spacing w:val="11"/>
          <w:sz w:val="32"/>
          <w:szCs w:val="32"/>
          <w:lang w:eastAsia="zh-CN"/>
        </w:rPr>
        <w:t>打算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/>
        <w:spacing w:line="578" w:lineRule="exact"/>
        <w:ind w:firstLine="684" w:firstLineChars="200"/>
        <w:jc w:val="both"/>
        <w:textAlignment w:val="auto"/>
        <w:outlineLvl w:val="1"/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</w:pP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  <w:t>下一步，市水利局将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  <w:lang w:eastAsia="zh-CN"/>
        </w:rPr>
        <w:t>以此次市人大评议询问为契机，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  <w:t>深入学习贯彻党的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  <w:lang w:eastAsia="zh-CN"/>
        </w:rPr>
        <w:t>二十大和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  <w:t>二十届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  <w:lang w:eastAsia="zh-CN"/>
        </w:rPr>
        <w:t>二中、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  <w:t>三中全会、省委十一届七次全会和市委八届六次全会精神，</w:t>
      </w:r>
      <w:r>
        <w:rPr>
          <w:rFonts w:hint="eastAsia" w:ascii="新宋体" w:hAnsi="新宋体" w:eastAsia="方正仿宋简体" w:cs="方正仿宋简体"/>
          <w:bCs/>
          <w:color w:val="auto"/>
          <w:spacing w:val="11"/>
          <w:sz w:val="32"/>
          <w:szCs w:val="32"/>
          <w:u w:val="none"/>
        </w:rPr>
        <w:t>扎实践行习近平总书记“</w:t>
      </w:r>
      <w:r>
        <w:rPr>
          <w:rFonts w:hint="eastAsia" w:ascii="新宋体" w:hAnsi="新宋体" w:eastAsia="方正仿宋简体" w:cs="方正仿宋简体"/>
          <w:bCs/>
          <w:color w:val="auto"/>
          <w:spacing w:val="11"/>
          <w:sz w:val="32"/>
          <w:szCs w:val="32"/>
          <w:u w:val="none"/>
          <w:lang w:eastAsia="zh-CN"/>
        </w:rPr>
        <w:t>十六字</w:t>
      </w:r>
      <w:r>
        <w:rPr>
          <w:rFonts w:hint="eastAsia" w:ascii="新宋体" w:hAnsi="新宋体" w:eastAsia="方正仿宋简体" w:cs="方正仿宋简体"/>
          <w:bCs/>
          <w:color w:val="auto"/>
          <w:spacing w:val="11"/>
          <w:sz w:val="32"/>
          <w:szCs w:val="32"/>
          <w:u w:val="none"/>
        </w:rPr>
        <w:t>”治水思路和</w:t>
      </w:r>
      <w:r>
        <w:rPr>
          <w:rFonts w:hint="eastAsia" w:ascii="新宋体" w:hAnsi="新宋体" w:eastAsia="方正仿宋简体" w:cs="方正仿宋简体"/>
          <w:bCs/>
          <w:color w:val="auto"/>
          <w:spacing w:val="11"/>
          <w:sz w:val="32"/>
          <w:szCs w:val="32"/>
          <w:u w:val="none"/>
          <w:lang w:eastAsia="zh-CN"/>
        </w:rPr>
        <w:t>水利领域相关指示批示精神</w:t>
      </w:r>
      <w:r>
        <w:rPr>
          <w:rFonts w:hint="eastAsia" w:ascii="新宋体" w:hAnsi="新宋体" w:eastAsia="方正仿宋简体" w:cs="方正仿宋简体"/>
          <w:bCs/>
          <w:color w:val="auto"/>
          <w:spacing w:val="11"/>
          <w:sz w:val="32"/>
          <w:szCs w:val="32"/>
          <w:u w:val="none"/>
        </w:rPr>
        <w:t>，聚焦高质量发展主题，以水韵沙澧综合提升工程为统领，大力实施“四水同治”，统筹推进“五水综改”，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  <w:t>着力提升水旱灾害防御能力、水资源集约节约利用能力、河湖生态保护治理能力，加快推进漯河水利高质量发展，为以中国式现代化全面推进强国建设、民族复兴伟业提供有力水安全保障。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/>
        <w:spacing w:line="578" w:lineRule="exact"/>
        <w:ind w:firstLine="684" w:firstLineChars="200"/>
        <w:jc w:val="both"/>
        <w:textAlignment w:val="auto"/>
        <w:outlineLvl w:val="1"/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pacing w:val="11"/>
          <w:sz w:val="32"/>
          <w:szCs w:val="32"/>
        </w:rPr>
        <w:t>一是突出规划引领。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  <w:t>按照“确有需要、生态安全、可以持续”的原则，围绕新建大中型水闸、灌区、引调水、重点中小河流治理、重点区域排涝、水生态保护修复、滞洪区提升扩容等工程领域，精心抓好水利项目的谋划和筛选，把更多重点水利项目纳入全省重大工程项目库。加快推进重点水利项目前期工作，提高前期工作质量，加快办理立项、用地、环评等前期手续，切实提高项目成熟度，强化项目储备，为水利基础设施建设打好基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/>
        <w:spacing w:line="578" w:lineRule="exact"/>
        <w:ind w:firstLine="684" w:firstLineChars="200"/>
        <w:jc w:val="both"/>
        <w:textAlignment w:val="auto"/>
        <w:outlineLvl w:val="1"/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pacing w:val="11"/>
          <w:sz w:val="32"/>
          <w:szCs w:val="32"/>
        </w:rPr>
        <w:t>二是突出项目建设。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  <w:t>以水韵沙澧综合提升工程为重点，实施专班制推进、项目化管理、清单式落实，坚持周调度、月通报、季讲评，“一对一”啃硬骨头，对进展缓慢的项目挂牌督办，确保整体工程协同推进。加速推进引澧入颍工程、城乡供水一体化工程、国债资金项目，督促各县区采取有力措施，紧扣目标，对标对表，抓重点、攻难点，加快项目建设。同时，深入推进水利安全生产风险防范“六项机制”，落实安全生产风险排查整治和责任倒查机制，确保水利生产安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/>
        <w:spacing w:line="578" w:lineRule="exact"/>
        <w:ind w:firstLine="684" w:firstLineChars="200"/>
        <w:jc w:val="both"/>
        <w:textAlignment w:val="auto"/>
        <w:outlineLvl w:val="1"/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</w:pPr>
      <w:r>
        <w:rPr>
          <w:rFonts w:hint="eastAsia" w:ascii="方正楷体简体" w:hAnsi="方正楷体简体" w:eastAsia="方正楷体简体" w:cs="方正楷体简体"/>
          <w:bCs/>
          <w:spacing w:val="11"/>
          <w:sz w:val="32"/>
          <w:szCs w:val="32"/>
          <w:lang w:eastAsia="zh-CN"/>
        </w:rPr>
        <w:t>三</w:t>
      </w:r>
      <w:r>
        <w:rPr>
          <w:rFonts w:hint="eastAsia" w:ascii="方正楷体简体" w:hAnsi="方正楷体简体" w:eastAsia="方正楷体简体" w:cs="方正楷体简体"/>
          <w:bCs/>
          <w:spacing w:val="11"/>
          <w:sz w:val="32"/>
          <w:szCs w:val="32"/>
        </w:rPr>
        <w:t>是突出河湖生态保护。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  <w:t>以漯河市第5号总河长令《关于开展幸福河湖建设的决定》为行动纲领，持之以恒推进美丽幸福河湖建设，纵深推进河湖“清四乱”常态化规范化，坚决遏增量、清存量，将清理整治重点向中小河流延伸，全力推进问题整改，做到“四乱”问题动态清零，以“强监管”推动河湖“大保护”，全力打造“河畅、水清、岸绿、景美、人和”的河湖水环境，持续提升人民群众幸福感、获得感、安全感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pBdr>
          <w:bottom w:val="single" w:color="FFFFFF" w:sz="4" w:space="31"/>
        </w:pBdr>
        <w:tabs>
          <w:tab w:val="left" w:pos="1440"/>
        </w:tabs>
        <w:kinsoku/>
        <w:wordWrap/>
        <w:overflowPunct/>
        <w:topLinePunct/>
        <w:autoSpaceDE/>
        <w:autoSpaceDN/>
        <w:bidi w:val="0"/>
        <w:adjustRightInd w:val="0"/>
        <w:snapToGrid/>
        <w:spacing w:line="578" w:lineRule="exact"/>
        <w:ind w:firstLine="684" w:firstLineChars="200"/>
        <w:jc w:val="both"/>
        <w:textAlignment w:val="auto"/>
        <w:outlineLvl w:val="1"/>
        <w:rPr>
          <w:rFonts w:hint="eastAsia" w:ascii="新宋体" w:hAnsi="新宋体" w:eastAsia="方正仿宋简体" w:cs="方正仿宋简体"/>
          <w:bCs/>
          <w:spacing w:val="11"/>
          <w:sz w:val="32"/>
          <w:szCs w:val="32"/>
          <w:lang w:val="en-US" w:eastAsia="zh-CN"/>
        </w:rPr>
      </w:pPr>
      <w:r>
        <w:rPr>
          <w:rFonts w:hint="eastAsia" w:ascii="方正楷体简体" w:hAnsi="方正楷体简体" w:eastAsia="方正楷体简体" w:cs="方正楷体简体"/>
          <w:bCs/>
          <w:spacing w:val="11"/>
          <w:sz w:val="32"/>
          <w:szCs w:val="32"/>
        </w:rPr>
        <w:t>四是突出水资源刚性约束。</w:t>
      </w:r>
      <w:r>
        <w:rPr>
          <w:rFonts w:hint="eastAsia" w:ascii="新宋体" w:hAnsi="新宋体" w:eastAsia="方正仿宋简体" w:cs="方正仿宋简体"/>
          <w:bCs/>
          <w:spacing w:val="11"/>
          <w:sz w:val="32"/>
          <w:szCs w:val="32"/>
        </w:rPr>
        <w:t>严格落实建设项目水资源论证和规划水资源论证规定，全市用水总量和效率指标完成情况控制在省定目标以内。优化水资源配置格局，积极申请南水北调供水二期指标，全市统一分配调整地表、地下用水指标，根据各行业用水实际情况，实行动态管理，最大限度发挥水资源作用。扎实开展地下水整治三年行动，全面整顿和规范地下水管理秩序。着力加强地表水置换、水土保持等工作，确保全省优秀等次。</w:t>
      </w:r>
    </w:p>
    <w:sectPr>
      <w:footerReference r:id="rId3" w:type="default"/>
      <w:pgSz w:w="11906" w:h="16838"/>
      <w:pgMar w:top="2211" w:right="1531" w:bottom="1871" w:left="1531" w:header="851" w:footer="1474" w:gutter="0"/>
      <w:paperSrc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  <w:embedRegular r:id="rId1" w:fontKey="{B6913220-01D9-4B37-9DC3-C0247A9AD42E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AB9907EC-A2C2-4B1F-96A1-F3C13F0799E7}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3" w:fontKey="{114CCA00-23D4-46B0-900E-165A683D5359}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CESI黑体-GB2312">
    <w:altName w:val="方正黑体_GBK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楷体-GB2312">
    <w:altName w:val="楷体_GB2312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4" w:fontKey="{B11BBE0E-8B96-4513-8E5D-DA5891403D45}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  <w:embedRegular r:id="rId5" w:fontKey="{857E5C9F-6759-46AE-8AB2-EA3E7A08E8C0}"/>
  </w:font>
  <w:font w:name="方正楷体简体">
    <w:panose1 w:val="02010601030101010101"/>
    <w:charset w:val="86"/>
    <w:family w:val="auto"/>
    <w:pitch w:val="default"/>
    <w:sig w:usb0="00000001" w:usb1="080E0000" w:usb2="00000000" w:usb3="00000000" w:csb0="00040000" w:csb1="00000000"/>
    <w:embedRegular r:id="rId6" w:fontKey="{DC7093A6-5E53-4D0B-B357-93006B8DFF6C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新宋体" w:hAnsi="新宋体" w:eastAsia="新宋体" w:cs="新宋体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DzzfY5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—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新宋体" w:hAnsi="新宋体" w:eastAsia="新宋体" w:cs="新宋体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3Yzg5ZTE2YjE0MjFmNjI4NjljNzg1Zjk5NDBlNjAifQ=="/>
  </w:docVars>
  <w:rsids>
    <w:rsidRoot w:val="66EF2630"/>
    <w:rsid w:val="041F16D8"/>
    <w:rsid w:val="09DE371B"/>
    <w:rsid w:val="0E3A1C0C"/>
    <w:rsid w:val="0F611949"/>
    <w:rsid w:val="10BC0E6B"/>
    <w:rsid w:val="13795061"/>
    <w:rsid w:val="13EFA07A"/>
    <w:rsid w:val="175C2F5A"/>
    <w:rsid w:val="18B9619D"/>
    <w:rsid w:val="19BB4BF3"/>
    <w:rsid w:val="1D1D7525"/>
    <w:rsid w:val="22DA7A16"/>
    <w:rsid w:val="274134F0"/>
    <w:rsid w:val="2AE40E6C"/>
    <w:rsid w:val="2B6C7A10"/>
    <w:rsid w:val="2CAF7CF4"/>
    <w:rsid w:val="2FA229EB"/>
    <w:rsid w:val="317403F0"/>
    <w:rsid w:val="347E456C"/>
    <w:rsid w:val="353013EE"/>
    <w:rsid w:val="358F291E"/>
    <w:rsid w:val="35B30F60"/>
    <w:rsid w:val="36FDF6A4"/>
    <w:rsid w:val="38AD18D8"/>
    <w:rsid w:val="398234E2"/>
    <w:rsid w:val="3D412B85"/>
    <w:rsid w:val="3FC464E6"/>
    <w:rsid w:val="41D475E0"/>
    <w:rsid w:val="49E82FB5"/>
    <w:rsid w:val="4EDA2A8C"/>
    <w:rsid w:val="4F870E79"/>
    <w:rsid w:val="4FCB708A"/>
    <w:rsid w:val="50275249"/>
    <w:rsid w:val="55896A60"/>
    <w:rsid w:val="574C2001"/>
    <w:rsid w:val="5AB17FB5"/>
    <w:rsid w:val="5C1F0BDE"/>
    <w:rsid w:val="5E9D5E00"/>
    <w:rsid w:val="5F856AE4"/>
    <w:rsid w:val="5FEF077E"/>
    <w:rsid w:val="61B2459B"/>
    <w:rsid w:val="656E5DB3"/>
    <w:rsid w:val="65EF4FF3"/>
    <w:rsid w:val="66EF2630"/>
    <w:rsid w:val="67555853"/>
    <w:rsid w:val="68972A5B"/>
    <w:rsid w:val="69EF7A90"/>
    <w:rsid w:val="745E77B7"/>
    <w:rsid w:val="74A6EC57"/>
    <w:rsid w:val="764300A9"/>
    <w:rsid w:val="78FF34CC"/>
    <w:rsid w:val="79AA62AB"/>
    <w:rsid w:val="7EB1322D"/>
    <w:rsid w:val="7EBB5A30"/>
    <w:rsid w:val="7F5FE01D"/>
    <w:rsid w:val="DFDBDF96"/>
    <w:rsid w:val="EFF3E0CD"/>
    <w:rsid w:val="FFFBD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0"/>
    <w:pPr>
      <w:widowControl w:val="0"/>
      <w:spacing w:after="120"/>
      <w:ind w:left="420" w:leftChars="200" w:firstLine="420" w:firstLineChars="20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 w:eastAsia="宋体" w:cs="Times New Roman"/>
    </w:rPr>
  </w:style>
  <w:style w:type="paragraph" w:styleId="4">
    <w:name w:val="Normal Indent"/>
    <w:basedOn w:val="1"/>
    <w:qFormat/>
    <w:uiPriority w:val="0"/>
    <w:pPr>
      <w:ind w:firstLine="420"/>
    </w:pPr>
    <w:rPr>
      <w:rFonts w:eastAsia="仿宋_GB2312"/>
      <w:sz w:val="28"/>
      <w:szCs w:val="20"/>
    </w:rPr>
  </w:style>
  <w:style w:type="paragraph" w:styleId="5">
    <w:name w:val="Body Text"/>
    <w:basedOn w:val="1"/>
    <w:unhideWhenUsed/>
    <w:qFormat/>
    <w:uiPriority w:val="99"/>
    <w:pPr>
      <w:spacing w:before="100" w:beforeAutospacing="1" w:after="120"/>
    </w:pPr>
    <w:rPr>
      <w:rFonts w:ascii="Times New Roman" w:hAnsi="Times New Roman" w:eastAsia="宋体" w:cs="Times New Roman"/>
      <w:szCs w:val="21"/>
    </w:rPr>
  </w:style>
  <w:style w:type="paragraph" w:styleId="6">
    <w:name w:val="Body Text Indent 2"/>
    <w:basedOn w:val="1"/>
    <w:qFormat/>
    <w:uiPriority w:val="0"/>
    <w:pPr>
      <w:spacing w:after="120" w:afterLines="0" w:line="480" w:lineRule="auto"/>
      <w:ind w:left="420" w:leftChars="200"/>
    </w:pPr>
    <w:rPr>
      <w:rFonts w:ascii="Times New Roman" w:hAnsi="Times New Roman" w:eastAsia="宋体" w:cs="Times New Roman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10">
    <w:name w:val="Body Text First Indent"/>
    <w:basedOn w:val="1"/>
    <w:next w:val="6"/>
    <w:qFormat/>
    <w:uiPriority w:val="0"/>
    <w:pPr>
      <w:ind w:firstLine="420" w:firstLineChars="100"/>
    </w:pPr>
    <w:rPr>
      <w:rFonts w:hint="default"/>
    </w:rPr>
  </w:style>
  <w:style w:type="character" w:styleId="13">
    <w:name w:val="Hyperlink"/>
    <w:basedOn w:val="12"/>
    <w:qFormat/>
    <w:uiPriority w:val="0"/>
    <w:rPr>
      <w:color w:val="0000FF"/>
      <w:u w:val="single"/>
    </w:rPr>
  </w:style>
  <w:style w:type="character" w:customStyle="1" w:styleId="14">
    <w:name w:val="NormalCharacter"/>
    <w:basedOn w:val="12"/>
    <w:link w:val="15"/>
    <w:semiHidden/>
    <w:qFormat/>
    <w:uiPriority w:val="0"/>
    <w:rPr>
      <w:rFonts w:ascii="Times New Roman" w:hAnsi="Times New Roman" w:cs="Times New Roman"/>
      <w:kern w:val="0"/>
      <w:sz w:val="32"/>
    </w:rPr>
  </w:style>
  <w:style w:type="paragraph" w:customStyle="1" w:styleId="15">
    <w:name w:val="UserStyle_02"/>
    <w:basedOn w:val="1"/>
    <w:next w:val="1"/>
    <w:link w:val="14"/>
    <w:qFormat/>
    <w:uiPriority w:val="0"/>
    <w:pPr>
      <w:ind w:firstLine="420" w:firstLineChars="200"/>
      <w:jc w:val="both"/>
      <w:textAlignment w:val="baseline"/>
    </w:pPr>
    <w:rPr>
      <w:rFonts w:ascii="Times New Roman" w:hAnsi="Times New Roman" w:cs="Times New Roman"/>
      <w:kern w:val="0"/>
      <w:sz w:val="32"/>
    </w:rPr>
  </w:style>
  <w:style w:type="character" w:customStyle="1" w:styleId="16">
    <w:name w:val="15"/>
    <w:basedOn w:val="12"/>
    <w:qFormat/>
    <w:uiPriority w:val="0"/>
    <w:rPr>
      <w:rFonts w:hint="default" w:ascii="Calibri" w:hAnsi="Calibri" w:eastAsia="宋体" w:cs="Times New Roman"/>
      <w:kern w:val="2"/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3260</Words>
  <Characters>3335</Characters>
  <Lines>1</Lines>
  <Paragraphs>1</Paragraphs>
  <TotalTime>0</TotalTime>
  <ScaleCrop>false</ScaleCrop>
  <LinksUpToDate>false</LinksUpToDate>
  <CharactersWithSpaces>3335</CharactersWithSpaces>
  <Application>WPS Office_11.1.0.9021_F1E327BC-269C-435d-A152-05C5408002CA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2024-08-03T09:31:00Z</dcterms:created>
  <dc:creator>lenovo</dc:creator>
  <cp:lastModifiedBy>Administrator</cp:lastModifiedBy>
  <cp:lastPrinted>2024-08-07T21:17:00Z</cp:lastPrinted>
  <dcterms:modified xsi:type="dcterms:W3CDTF">2024-08-08T07:53:07Z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  <property fmtid="{D5CDD505-2E9C-101B-9397-08002B2CF9AE}" pid="3" name="ICV">
    <vt:lpwstr>502987989BCF4A135858B36675BC098F</vt:lpwstr>
  </property>
</Properties>
</file>