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54" w:tblpY="4534"/>
        <w:tblOverlap w:val="never"/>
        <w:tblW w:w="9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665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姓  名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拟任职务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刘少林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许昌市人大常委会副秘书长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乔卫杰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许昌市人大常委会副秘书长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帅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许昌市人大常委会内务司法工作委员会副主任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宋文倩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许昌市人大常委会选举任免代表联络工作委员会副主任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王书晓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许昌市人大常委会教育科学文化卫生工作委员会副主任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王利杰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许昌市人大常委会预算工作委员会副主任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吴琳芳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许昌市人大常委会财政经济工作委员会副主任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  印</w:t>
            </w:r>
          </w:p>
        </w:tc>
        <w:tc>
          <w:tcPr>
            <w:tcW w:w="6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许昌市人大常委会法制工作委员会副主任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 秀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许昌市八届人大常委会第七次会议拟任命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18"/>
          <w:szCs w:val="1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国家机关工作人员任前法律知识测试成绩公  示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ZTljMzk5ODY2NGUxYzc2YzIyZDMyMGI1ODliNzMifQ=="/>
  </w:docVars>
  <w:rsids>
    <w:rsidRoot w:val="35B93856"/>
    <w:rsid w:val="35B93856"/>
    <w:rsid w:val="7AD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2023-08-22T03:21:00Z</dcterms:created>
  <dc:creator>海上的月亮</dc:creator>
  <cp:lastModifiedBy>海上的月亮</cp:lastModifiedBy>
  <dcterms:modified xsi:type="dcterms:W3CDTF">2023-08-22T03:27:18Z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98477075686D4D02BA86940855B1D630_11</vt:lpwstr>
  </property>
</Properties>
</file>