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征集全省贯彻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执行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国务院《优化营商环境条例》《河南省优化营商环境条例》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意见建议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公告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河南省人大常委会</w:t>
      </w:r>
      <w:r>
        <w:rPr>
          <w:rFonts w:hint="default" w:ascii="Times New Roman" w:hAnsi="Times New Roman" w:eastAsia="仿宋" w:cs="Times New Roman"/>
          <w:sz w:val="32"/>
          <w:szCs w:val="32"/>
        </w:rPr>
        <w:t>2021年监督工作安排，省人大常委会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即日起将在全省范围内开</w:t>
      </w:r>
      <w:r>
        <w:rPr>
          <w:rFonts w:hint="default" w:ascii="Times New Roman" w:hAnsi="Times New Roman" w:eastAsia="仿宋" w:cs="Times New Roman"/>
          <w:sz w:val="32"/>
          <w:szCs w:val="32"/>
        </w:rPr>
        <w:t>展国务院《优化营商环境条例》《河南省优化营商环境条例》执法检查。为了在执法检查中突出问题导向，回应社会关切，增强监督实效，欢迎社会各界提出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全省营商环境</w:t>
      </w:r>
      <w:r>
        <w:rPr>
          <w:rFonts w:hint="default" w:ascii="Times New Roman" w:hAnsi="Times New Roman" w:eastAsia="仿宋" w:cs="Times New Roman"/>
          <w:sz w:val="32"/>
          <w:szCs w:val="32"/>
        </w:rPr>
        <w:t>方面的问题、意见和建议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" w:cs="Times New Roman"/>
          <w:sz w:val="32"/>
          <w:szCs w:val="32"/>
        </w:rPr>
        <w:t>请于202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32"/>
          <w:szCs w:val="32"/>
        </w:rPr>
        <w:t>日前反馈至河南省人大常委会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财经预算</w:t>
      </w:r>
      <w:r>
        <w:rPr>
          <w:rFonts w:hint="default" w:ascii="Times New Roman" w:hAnsi="Times New Roman" w:eastAsia="仿宋" w:cs="Times New Roman"/>
          <w:sz w:val="32"/>
          <w:szCs w:val="32"/>
        </w:rPr>
        <w:t>工委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来信请寄：郑州市金水区纬二路5号河南省人大常委会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财经预算</w:t>
      </w:r>
      <w:r>
        <w:rPr>
          <w:rFonts w:hint="default" w:ascii="Times New Roman" w:hAnsi="Times New Roman" w:eastAsia="仿宋" w:cs="Times New Roman"/>
          <w:sz w:val="32"/>
          <w:szCs w:val="32"/>
        </w:rPr>
        <w:t>工委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财经</w:t>
      </w:r>
      <w:r>
        <w:rPr>
          <w:rFonts w:hint="default" w:ascii="Times New Roman" w:hAnsi="Times New Roman" w:eastAsia="仿宋" w:cs="Times New Roman"/>
          <w:sz w:val="32"/>
          <w:szCs w:val="32"/>
        </w:rPr>
        <w:t>一处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邮编450003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联系电话：0371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</w:rPr>
        <w:t>6590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hnsrdyjzj@163.com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河南</w:t>
      </w:r>
      <w:r>
        <w:rPr>
          <w:rFonts w:hint="default" w:ascii="Times New Roman" w:hAnsi="Times New Roman" w:eastAsia="仿宋" w:cs="Times New Roman"/>
          <w:sz w:val="32"/>
          <w:szCs w:val="32"/>
        </w:rPr>
        <w:t>省人大常委会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优化营商环境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执法检查领导小组办公室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2294"/>
    <w:rsid w:val="08D61320"/>
    <w:rsid w:val="17451A6A"/>
    <w:rsid w:val="18CC297D"/>
    <w:rsid w:val="1B332294"/>
    <w:rsid w:val="22E84543"/>
    <w:rsid w:val="2541282E"/>
    <w:rsid w:val="2B833676"/>
    <w:rsid w:val="3A6F19C7"/>
    <w:rsid w:val="3CCF0204"/>
    <w:rsid w:val="3F6F1BB7"/>
    <w:rsid w:val="40097A37"/>
    <w:rsid w:val="47252F6C"/>
    <w:rsid w:val="48E31E3E"/>
    <w:rsid w:val="51A32690"/>
    <w:rsid w:val="593F0CEA"/>
    <w:rsid w:val="5B0C7992"/>
    <w:rsid w:val="5BCD08A3"/>
    <w:rsid w:val="5C631D00"/>
    <w:rsid w:val="5D126F32"/>
    <w:rsid w:val="5D880A01"/>
    <w:rsid w:val="60F6716F"/>
    <w:rsid w:val="66806627"/>
    <w:rsid w:val="6C6412CB"/>
    <w:rsid w:val="703447A4"/>
    <w:rsid w:val="726E271D"/>
    <w:rsid w:val="72CE76C6"/>
    <w:rsid w:val="72F23049"/>
    <w:rsid w:val="782A158D"/>
    <w:rsid w:val="7EF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标题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 w:cs="Times New Roman"/>
      <w:color w:val="auto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2021-08-09T08:25:00Z</dcterms:created>
  <dc:creator>清新空气/ty</dc:creator>
  <cp:lastModifiedBy>一花一世界</cp:lastModifiedBy>
  <dcterms:modified xsi:type="dcterms:W3CDTF">2021-09-22T03:08:47Z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DD1B7555F1CE4BDA86BAA94C91A7C2DD</vt:lpwstr>
  </property>
</Properties>
</file>