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Times" w:hAnsi="Times" w:eastAsia="黑体"/>
          <w:color w:val="000000"/>
          <w:sz w:val="28"/>
          <w:szCs w:val="28"/>
        </w:rPr>
      </w:pPr>
    </w:p>
    <w:p>
      <w:pPr>
        <w:spacing w:line="660" w:lineRule="exact"/>
        <w:jc w:val="center"/>
        <w:rPr>
          <w:rFonts w:hint="eastAsia" w:ascii="Times" w:hAnsi="华文中宋" w:eastAsia="华文中宋"/>
          <w:b/>
          <w:sz w:val="44"/>
        </w:rPr>
      </w:pPr>
      <w:r>
        <w:rPr>
          <w:rFonts w:hint="eastAsia" w:ascii="Times" w:hAnsi="华文中宋" w:eastAsia="华文中宋"/>
          <w:b/>
          <w:sz w:val="44"/>
        </w:rPr>
        <w:t>关于《漯河市黑臭水体污染防治条例（草案）》</w:t>
      </w:r>
    </w:p>
    <w:p>
      <w:pPr>
        <w:spacing w:line="660" w:lineRule="exact"/>
        <w:jc w:val="center"/>
        <w:rPr>
          <w:rFonts w:hint="eastAsia" w:ascii="Times" w:hAnsi="Times" w:eastAsia="华文中宋"/>
          <w:b/>
          <w:sz w:val="44"/>
          <w:lang w:eastAsia="zh-CN"/>
        </w:rPr>
      </w:pPr>
      <w:r>
        <w:rPr>
          <w:rFonts w:hint="eastAsia" w:ascii="Times" w:hAnsi="华文中宋" w:eastAsia="华文中宋"/>
          <w:b/>
          <w:sz w:val="44"/>
        </w:rPr>
        <w:t>的</w:t>
      </w:r>
      <w:r>
        <w:rPr>
          <w:rFonts w:hint="eastAsia" w:ascii="Times" w:hAnsi="华文中宋" w:eastAsia="华文中宋"/>
          <w:b/>
          <w:sz w:val="44"/>
          <w:lang w:eastAsia="zh-CN"/>
        </w:rPr>
        <w:t>说明</w:t>
      </w:r>
    </w:p>
    <w:p>
      <w:pPr>
        <w:spacing w:line="600" w:lineRule="exact"/>
        <w:jc w:val="center"/>
        <w:rPr>
          <w:rFonts w:eastAsia="楷体_GB2312"/>
          <w:sz w:val="32"/>
          <w:szCs w:val="32"/>
        </w:rPr>
      </w:pPr>
      <w:r>
        <w:rPr>
          <w:rFonts w:eastAsia="楷体_GB2312"/>
          <w:sz w:val="32"/>
          <w:szCs w:val="32"/>
        </w:rPr>
        <w:t>——20</w:t>
      </w:r>
      <w:r>
        <w:rPr>
          <w:rFonts w:hint="eastAsia" w:eastAsia="楷体_GB2312"/>
          <w:sz w:val="32"/>
          <w:szCs w:val="32"/>
        </w:rPr>
        <w:t>21</w:t>
      </w:r>
      <w:r>
        <w:rPr>
          <w:rFonts w:eastAsia="楷体_GB2312"/>
          <w:sz w:val="32"/>
          <w:szCs w:val="32"/>
        </w:rPr>
        <w:t>年</w:t>
      </w:r>
      <w:r>
        <w:rPr>
          <w:rFonts w:hint="eastAsia" w:eastAsia="楷体_GB2312"/>
          <w:sz w:val="32"/>
          <w:szCs w:val="32"/>
        </w:rPr>
        <w:t>6</w:t>
      </w:r>
      <w:r>
        <w:rPr>
          <w:rFonts w:eastAsia="楷体_GB2312"/>
          <w:sz w:val="32"/>
          <w:szCs w:val="32"/>
        </w:rPr>
        <w:t>月</w:t>
      </w:r>
      <w:r>
        <w:rPr>
          <w:rFonts w:hint="eastAsia" w:eastAsia="楷体_GB2312"/>
          <w:sz w:val="32"/>
          <w:szCs w:val="32"/>
        </w:rPr>
        <w:t>24</w:t>
      </w:r>
      <w:r>
        <w:rPr>
          <w:rFonts w:eastAsia="楷体_GB2312"/>
          <w:sz w:val="32"/>
          <w:szCs w:val="32"/>
        </w:rPr>
        <w:t>日在漯</w:t>
      </w:r>
      <w:bookmarkStart w:id="0" w:name="_GoBack"/>
      <w:bookmarkEnd w:id="0"/>
      <w:r>
        <w:rPr>
          <w:rFonts w:eastAsia="楷体_GB2312"/>
          <w:sz w:val="32"/>
          <w:szCs w:val="32"/>
        </w:rPr>
        <w:t>河市第七届人民代表大会</w:t>
      </w:r>
    </w:p>
    <w:p>
      <w:pPr>
        <w:spacing w:line="600" w:lineRule="exact"/>
        <w:jc w:val="center"/>
        <w:rPr>
          <w:rFonts w:hint="eastAsia" w:ascii="Times" w:hAnsi="楷体" w:eastAsia="楷体" w:cs="楷体"/>
          <w:sz w:val="32"/>
          <w:szCs w:val="32"/>
        </w:rPr>
      </w:pPr>
      <w:r>
        <w:rPr>
          <w:rFonts w:eastAsia="楷体_GB2312"/>
          <w:sz w:val="32"/>
          <w:szCs w:val="32"/>
        </w:rPr>
        <w:t>常务委员会第</w:t>
      </w:r>
      <w:r>
        <w:rPr>
          <w:rFonts w:hint="eastAsia" w:eastAsia="楷体_GB2312"/>
          <w:sz w:val="32"/>
          <w:szCs w:val="32"/>
        </w:rPr>
        <w:t>三十八</w:t>
      </w:r>
      <w:r>
        <w:rPr>
          <w:rFonts w:eastAsia="楷体_GB2312"/>
          <w:sz w:val="32"/>
          <w:szCs w:val="32"/>
        </w:rPr>
        <w:t>次会议上</w:t>
      </w:r>
    </w:p>
    <w:p>
      <w:pPr>
        <w:spacing w:beforeLines="50" w:line="660" w:lineRule="exact"/>
        <w:jc w:val="center"/>
        <w:rPr>
          <w:rFonts w:ascii="Times" w:hAnsi="Times" w:eastAsia="楷体" w:cs="楷体"/>
          <w:sz w:val="32"/>
          <w:szCs w:val="32"/>
        </w:rPr>
      </w:pPr>
      <w:r>
        <w:rPr>
          <w:rFonts w:hint="eastAsia" w:ascii="Times" w:hAnsi="楷体" w:eastAsia="楷体" w:cs="楷体"/>
          <w:sz w:val="32"/>
          <w:szCs w:val="32"/>
        </w:rPr>
        <w:t>市城市管理局局长   郭海平</w:t>
      </w:r>
    </w:p>
    <w:p>
      <w:pPr>
        <w:spacing w:line="360" w:lineRule="auto"/>
        <w:rPr>
          <w:rFonts w:hint="eastAsia" w:ascii="Times" w:hAnsi="Times"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w:hAnsi="Times" w:eastAsia="仿宋_GB2312" w:cs="仿宋_GB2312"/>
          <w:spacing w:val="0"/>
          <w:sz w:val="32"/>
          <w:szCs w:val="32"/>
        </w:rPr>
      </w:pPr>
      <w:r>
        <w:rPr>
          <w:rFonts w:hint="eastAsia" w:ascii="Times" w:hAnsi="Times" w:eastAsia="仿宋_GB2312" w:cs="仿宋_GB2312"/>
          <w:color w:val="000000"/>
          <w:spacing w:val="0"/>
          <w:sz w:val="32"/>
          <w:szCs w:val="32"/>
        </w:rPr>
        <w:t>主任、各位副主任、秘书长、各位委员：</w:t>
      </w:r>
    </w:p>
    <w:p>
      <w:pPr>
        <w:keepNext w:val="0"/>
        <w:keepLines w:val="0"/>
        <w:pageBreakBefore w:val="0"/>
        <w:kinsoku/>
        <w:wordWrap/>
        <w:overflowPunct/>
        <w:topLinePunct w:val="0"/>
        <w:autoSpaceDE/>
        <w:autoSpaceDN/>
        <w:bidi w:val="0"/>
        <w:adjustRightInd/>
        <w:snapToGrid/>
        <w:spacing w:line="600" w:lineRule="exact"/>
        <w:ind w:firstLine="596" w:firstLineChars="200"/>
        <w:jc w:val="both"/>
        <w:textAlignment w:val="auto"/>
        <w:rPr>
          <w:rFonts w:hint="eastAsia" w:ascii="Times" w:hAnsi="Times" w:eastAsia="仿宋_GB2312" w:cs="仿宋_GB2312"/>
          <w:spacing w:val="-11"/>
          <w:sz w:val="32"/>
          <w:szCs w:val="32"/>
        </w:rPr>
      </w:pPr>
      <w:r>
        <w:rPr>
          <w:rFonts w:hint="eastAsia" w:ascii="Times" w:hAnsi="Times" w:eastAsia="仿宋_GB2312" w:cs="仿宋_GB2312"/>
          <w:color w:val="000000"/>
          <w:spacing w:val="-11"/>
          <w:sz w:val="32"/>
          <w:szCs w:val="32"/>
        </w:rPr>
        <w:t>我受市人民政府委托，现就《漯河市黑臭水体污染防治条例（草案）》（以下简称《条例（草案）》）作如下说明，请予审议。</w:t>
      </w:r>
      <w:r>
        <w:rPr>
          <w:rFonts w:hint="eastAsia" w:ascii="Times" w:hAnsi="Times" w:eastAsia="仿宋_GB2312" w:cs="仿宋_GB2312"/>
          <w:spacing w:val="-11"/>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rPr>
        <w:t>一、</w:t>
      </w:r>
      <w:r>
        <w:rPr>
          <w:rFonts w:hint="eastAsia" w:ascii="黑体" w:hAnsi="黑体" w:eastAsia="黑体" w:cs="黑体"/>
          <w:spacing w:val="0"/>
          <w:sz w:val="32"/>
          <w:szCs w:val="32"/>
          <w:lang w:eastAsia="zh-CN"/>
        </w:rPr>
        <w:t>制定</w:t>
      </w:r>
      <w:r>
        <w:rPr>
          <w:rFonts w:hint="eastAsia" w:ascii="黑体" w:hAnsi="黑体" w:eastAsia="黑体" w:cs="黑体"/>
          <w:spacing w:val="0"/>
          <w:sz w:val="32"/>
          <w:szCs w:val="32"/>
        </w:rPr>
        <w:t>《条例（草案）》的</w:t>
      </w:r>
      <w:r>
        <w:rPr>
          <w:rFonts w:hint="eastAsia" w:ascii="黑体" w:hAnsi="黑体" w:eastAsia="黑体" w:cs="黑体"/>
          <w:spacing w:val="0"/>
          <w:sz w:val="32"/>
          <w:szCs w:val="32"/>
          <w:lang w:eastAsia="zh-CN"/>
        </w:rPr>
        <w:t>必要性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i w:val="0"/>
          <w:caps w:val="0"/>
          <w:color w:val="auto"/>
          <w:spacing w:val="0"/>
          <w:sz w:val="32"/>
          <w:szCs w:val="32"/>
          <w:shd w:val="clear" w:fill="FFFFFF"/>
        </w:rPr>
      </w:pPr>
      <w:r>
        <w:rPr>
          <w:rFonts w:hint="eastAsia" w:ascii="Times" w:hAnsi="Times" w:eastAsia="仿宋_GB2312" w:cs="仿宋_GB2312"/>
          <w:color w:val="000000"/>
          <w:spacing w:val="0"/>
          <w:sz w:val="32"/>
          <w:szCs w:val="32"/>
          <w:lang w:eastAsia="zh-CN"/>
        </w:rPr>
        <w:t>近年来，</w:t>
      </w:r>
      <w:r>
        <w:rPr>
          <w:rFonts w:hint="eastAsia" w:ascii="Times" w:hAnsi="Times" w:eastAsia="仿宋_GB2312" w:cs="仿宋_GB2312"/>
          <w:color w:val="000000"/>
          <w:spacing w:val="0"/>
          <w:kern w:val="2"/>
          <w:sz w:val="32"/>
          <w:szCs w:val="32"/>
          <w:lang w:val="en-US" w:eastAsia="zh-CN" w:bidi="ar-SA"/>
        </w:rPr>
        <w:t>水清岸绿、鱼翔浅底的优美生态环境成为群众的向往和期待，而黑臭水体成为群众反映强烈的水环境问题，不仅损害了人居环境，也严重影响了城市形象。</w:t>
      </w:r>
      <w:r>
        <w:rPr>
          <w:rFonts w:hint="eastAsia" w:ascii="Times" w:hAnsi="Times" w:eastAsia="仿宋_GB2312" w:cs="仿宋_GB2312"/>
          <w:color w:val="000000"/>
          <w:spacing w:val="0"/>
          <w:sz w:val="32"/>
          <w:szCs w:val="32"/>
        </w:rPr>
        <w:t>由于</w:t>
      </w:r>
      <w:r>
        <w:rPr>
          <w:rFonts w:hint="eastAsia" w:ascii="Times" w:hAnsi="Times" w:eastAsia="仿宋_GB2312" w:cs="仿宋_GB2312"/>
          <w:color w:val="000000"/>
          <w:spacing w:val="0"/>
          <w:sz w:val="32"/>
          <w:szCs w:val="32"/>
          <w:lang w:eastAsia="zh-CN"/>
        </w:rPr>
        <w:t>国家、省</w:t>
      </w:r>
      <w:r>
        <w:rPr>
          <w:rFonts w:hint="eastAsia" w:ascii="Times" w:hAnsi="Times" w:eastAsia="仿宋_GB2312" w:cs="仿宋_GB2312"/>
          <w:color w:val="000000"/>
          <w:spacing w:val="0"/>
          <w:sz w:val="32"/>
          <w:szCs w:val="32"/>
        </w:rPr>
        <w:t>层面对</w:t>
      </w:r>
      <w:r>
        <w:rPr>
          <w:rFonts w:hint="eastAsia" w:ascii="Times" w:hAnsi="Times" w:eastAsia="仿宋_GB2312" w:cs="仿宋_GB2312"/>
          <w:color w:val="000000"/>
          <w:spacing w:val="0"/>
          <w:sz w:val="32"/>
          <w:szCs w:val="32"/>
          <w:lang w:eastAsia="zh-CN"/>
        </w:rPr>
        <w:t>黑臭水体</w:t>
      </w:r>
      <w:r>
        <w:rPr>
          <w:rFonts w:hint="eastAsia" w:ascii="Times" w:hAnsi="Times" w:eastAsia="仿宋_GB2312" w:cs="仿宋_GB2312"/>
          <w:color w:val="000000"/>
          <w:spacing w:val="0"/>
          <w:sz w:val="32"/>
          <w:szCs w:val="32"/>
        </w:rPr>
        <w:t>污染防治</w:t>
      </w:r>
      <w:r>
        <w:rPr>
          <w:rFonts w:hint="eastAsia" w:ascii="Times" w:hAnsi="Times" w:eastAsia="仿宋_GB2312" w:cs="仿宋_GB2312"/>
          <w:color w:val="000000"/>
          <w:spacing w:val="0"/>
          <w:sz w:val="32"/>
          <w:szCs w:val="32"/>
          <w:lang w:eastAsia="zh-CN"/>
        </w:rPr>
        <w:t>尚未专门立法规范</w:t>
      </w:r>
      <w:r>
        <w:rPr>
          <w:rFonts w:hint="eastAsia" w:ascii="Times" w:hAnsi="Times" w:eastAsia="仿宋_GB2312" w:cs="仿宋_GB2312"/>
          <w:color w:val="000000"/>
          <w:spacing w:val="0"/>
          <w:sz w:val="32"/>
          <w:szCs w:val="32"/>
        </w:rPr>
        <w:t>，</w:t>
      </w:r>
      <w:r>
        <w:rPr>
          <w:rFonts w:hint="eastAsia" w:ascii="Times" w:hAnsi="Times" w:eastAsia="仿宋_GB2312" w:cs="仿宋_GB2312"/>
          <w:color w:val="000000"/>
          <w:spacing w:val="0"/>
          <w:sz w:val="32"/>
          <w:szCs w:val="32"/>
          <w:lang w:eastAsia="zh-CN"/>
        </w:rPr>
        <w:t>即使有一些规定也是散见于不同的法律规定中，</w:t>
      </w:r>
      <w:r>
        <w:rPr>
          <w:rFonts w:hint="eastAsia" w:ascii="Times" w:hAnsi="Times" w:eastAsia="仿宋_GB2312" w:cs="仿宋_GB2312"/>
          <w:color w:val="000000"/>
          <w:spacing w:val="0"/>
          <w:kern w:val="2"/>
          <w:sz w:val="32"/>
          <w:szCs w:val="32"/>
          <w:lang w:val="en-US" w:eastAsia="zh-CN" w:bidi="ar-SA"/>
        </w:rPr>
        <w:t>为了彻底治理和解决黑臭水体</w:t>
      </w:r>
      <w:r>
        <w:rPr>
          <w:rFonts w:hint="eastAsia" w:ascii="Times" w:hAnsi="Times" w:eastAsia="仿宋_GB2312" w:cs="仿宋_GB2312"/>
          <w:i w:val="0"/>
          <w:caps w:val="0"/>
          <w:color w:val="auto"/>
          <w:spacing w:val="0"/>
          <w:sz w:val="32"/>
          <w:szCs w:val="32"/>
          <w:shd w:val="clear" w:fill="FFFFFF"/>
        </w:rPr>
        <w:t>问题，树立和践行</w:t>
      </w:r>
      <w:r>
        <w:rPr>
          <w:rFonts w:hint="eastAsia" w:ascii="Times" w:hAnsi="Times" w:eastAsia="仿宋_GB2312" w:cs="仿宋_GB2312"/>
          <w:i w:val="0"/>
          <w:caps w:val="0"/>
          <w:color w:val="auto"/>
          <w:spacing w:val="0"/>
          <w:sz w:val="32"/>
          <w:szCs w:val="32"/>
          <w:u w:val="none"/>
          <w:shd w:val="clear" w:fill="FFFFFF"/>
        </w:rPr>
        <w:fldChar w:fldCharType="begin"/>
      </w:r>
      <w:r>
        <w:rPr>
          <w:rFonts w:hint="eastAsia" w:ascii="Times" w:hAnsi="Times" w:eastAsia="仿宋_GB2312" w:cs="仿宋_GB2312"/>
          <w:i w:val="0"/>
          <w:caps w:val="0"/>
          <w:color w:val="auto"/>
          <w:spacing w:val="0"/>
          <w:sz w:val="32"/>
          <w:szCs w:val="32"/>
          <w:u w:val="none"/>
          <w:shd w:val="clear" w:fill="FFFFFF"/>
        </w:rPr>
        <w:instrText xml:space="preserve"> HYPERLINK "https://baike.sogou.com/lemma/ShowInnerLink.htm?lemmaId=166117996&amp;ss_c=ssc.citiao.link" \t "https://baike.sogou.com/_blank" </w:instrText>
      </w:r>
      <w:r>
        <w:rPr>
          <w:rFonts w:hint="eastAsia" w:ascii="Times" w:hAnsi="Times" w:eastAsia="仿宋_GB2312" w:cs="仿宋_GB2312"/>
          <w:i w:val="0"/>
          <w:caps w:val="0"/>
          <w:color w:val="auto"/>
          <w:spacing w:val="0"/>
          <w:sz w:val="32"/>
          <w:szCs w:val="32"/>
          <w:u w:val="none"/>
          <w:shd w:val="clear" w:fill="FFFFFF"/>
        </w:rPr>
        <w:fldChar w:fldCharType="separate"/>
      </w:r>
      <w:r>
        <w:rPr>
          <w:rStyle w:val="10"/>
          <w:rFonts w:hint="eastAsia" w:ascii="Times" w:hAnsi="Times" w:eastAsia="仿宋_GB2312" w:cs="仿宋_GB2312"/>
          <w:i w:val="0"/>
          <w:caps w:val="0"/>
          <w:color w:val="auto"/>
          <w:spacing w:val="0"/>
          <w:sz w:val="32"/>
          <w:szCs w:val="32"/>
          <w:u w:val="none"/>
          <w:shd w:val="clear" w:fill="FFFFFF"/>
        </w:rPr>
        <w:t>绿水青山就是金山银山</w:t>
      </w:r>
      <w:r>
        <w:rPr>
          <w:rFonts w:hint="eastAsia" w:ascii="Times" w:hAnsi="Times" w:eastAsia="仿宋_GB2312" w:cs="仿宋_GB2312"/>
          <w:i w:val="0"/>
          <w:caps w:val="0"/>
          <w:color w:val="auto"/>
          <w:spacing w:val="0"/>
          <w:sz w:val="32"/>
          <w:szCs w:val="32"/>
          <w:u w:val="none"/>
          <w:shd w:val="clear" w:fill="FFFFFF"/>
        </w:rPr>
        <w:fldChar w:fldCharType="end"/>
      </w:r>
      <w:r>
        <w:rPr>
          <w:rFonts w:hint="eastAsia" w:ascii="Times" w:hAnsi="Times" w:eastAsia="仿宋_GB2312" w:cs="仿宋_GB2312"/>
          <w:i w:val="0"/>
          <w:caps w:val="0"/>
          <w:color w:val="auto"/>
          <w:spacing w:val="0"/>
          <w:sz w:val="32"/>
          <w:szCs w:val="32"/>
          <w:shd w:val="clear" w:fill="FFFFFF"/>
        </w:rPr>
        <w:t>的理念，亟需通过</w:t>
      </w:r>
      <w:r>
        <w:rPr>
          <w:rFonts w:hint="eastAsia" w:ascii="Times" w:hAnsi="Times" w:eastAsia="仿宋_GB2312" w:cs="仿宋_GB2312"/>
          <w:i w:val="0"/>
          <w:caps w:val="0"/>
          <w:color w:val="auto"/>
          <w:spacing w:val="0"/>
          <w:sz w:val="32"/>
          <w:szCs w:val="32"/>
          <w:shd w:val="clear" w:fill="FFFFFF"/>
          <w:lang w:eastAsia="zh-CN"/>
        </w:rPr>
        <w:t>地方专门</w:t>
      </w:r>
      <w:r>
        <w:rPr>
          <w:rFonts w:hint="eastAsia" w:ascii="Times" w:hAnsi="Times" w:eastAsia="仿宋_GB2312" w:cs="仿宋_GB2312"/>
          <w:i w:val="0"/>
          <w:caps w:val="0"/>
          <w:color w:val="auto"/>
          <w:spacing w:val="0"/>
          <w:sz w:val="32"/>
          <w:szCs w:val="32"/>
          <w:shd w:val="clear" w:fill="FFFFFF"/>
        </w:rPr>
        <w:t>立法，为黑臭水体治理提供制度保障</w:t>
      </w:r>
      <w:r>
        <w:rPr>
          <w:rFonts w:hint="eastAsia" w:ascii="Times" w:hAnsi="Times" w:eastAsia="仿宋_GB2312" w:cs="仿宋_GB2312"/>
          <w:i w:val="0"/>
          <w:caps w:val="0"/>
          <w:color w:val="auto"/>
          <w:spacing w:val="0"/>
          <w:sz w:val="32"/>
          <w:szCs w:val="32"/>
          <w:shd w:val="clear" w:fill="FFFFFF"/>
          <w:lang w:eastAsia="zh-CN"/>
        </w:rPr>
        <w:t>，</w:t>
      </w:r>
      <w:r>
        <w:rPr>
          <w:rFonts w:hint="eastAsia" w:ascii="Times" w:hAnsi="Times" w:eastAsia="仿宋_GB2312" w:cs="仿宋_GB2312"/>
          <w:spacing w:val="0"/>
          <w:sz w:val="32"/>
          <w:szCs w:val="32"/>
          <w:lang w:val="en-US" w:eastAsia="zh-CN"/>
        </w:rPr>
        <w:t>有效提升保护和改善人居环境，更好促进</w:t>
      </w:r>
      <w:r>
        <w:rPr>
          <w:rFonts w:hint="eastAsia" w:ascii="Times" w:hAnsi="Times" w:eastAsia="仿宋_GB2312" w:cs="仿宋_GB2312"/>
          <w:color w:val="000000"/>
          <w:spacing w:val="0"/>
          <w:sz w:val="32"/>
          <w:szCs w:val="32"/>
        </w:rPr>
        <w:t>经济社会与生态环境和谐发展</w:t>
      </w:r>
      <w:r>
        <w:rPr>
          <w:rFonts w:hint="eastAsia" w:ascii="Times" w:hAnsi="Times" w:eastAsia="仿宋_GB2312" w:cs="仿宋_GB2312"/>
          <w:color w:val="000000"/>
          <w:spacing w:val="0"/>
          <w:sz w:val="32"/>
          <w:szCs w:val="32"/>
          <w:lang w:eastAsia="zh-CN"/>
        </w:rPr>
        <w:t>，具有重要意义</w:t>
      </w:r>
      <w:r>
        <w:rPr>
          <w:rFonts w:hint="eastAsia" w:ascii="Times" w:hAnsi="Times" w:eastAsia="仿宋_GB2312" w:cs="仿宋_GB2312"/>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spacing w:val="0"/>
          <w:sz w:val="32"/>
          <w:szCs w:val="32"/>
        </w:rPr>
      </w:pPr>
      <w:r>
        <w:rPr>
          <w:rFonts w:hint="eastAsia" w:ascii="楷体_GB2312" w:hAnsi="楷体_GB2312" w:eastAsia="楷体_GB2312" w:cs="楷体_GB2312"/>
          <w:b/>
          <w:bCs/>
          <w:spacing w:val="0"/>
          <w:sz w:val="32"/>
          <w:szCs w:val="32"/>
          <w:lang w:eastAsia="zh-CN"/>
        </w:rPr>
        <w:t>（一）这</w:t>
      </w:r>
      <w:r>
        <w:rPr>
          <w:rFonts w:hint="eastAsia" w:ascii="楷体_GB2312" w:hAnsi="楷体_GB2312" w:eastAsia="楷体_GB2312" w:cs="楷体_GB2312"/>
          <w:b/>
          <w:bCs/>
          <w:spacing w:val="0"/>
          <w:sz w:val="32"/>
          <w:szCs w:val="32"/>
        </w:rPr>
        <w:t>是贯彻习近平生态文明思想的具体举措。</w:t>
      </w:r>
      <w:r>
        <w:rPr>
          <w:rFonts w:hint="eastAsia" w:ascii="Times" w:hAnsi="Times" w:eastAsia="仿宋_GB2312" w:cs="仿宋_GB2312"/>
          <w:spacing w:val="0"/>
          <w:sz w:val="32"/>
          <w:szCs w:val="32"/>
        </w:rPr>
        <w:t>“坚持用最严格制度最严密法</w:t>
      </w:r>
      <w:r>
        <w:rPr>
          <w:rFonts w:hint="eastAsia" w:ascii="Times" w:hAnsi="Times" w:eastAsia="仿宋_GB2312" w:cs="仿宋_GB2312"/>
          <w:spacing w:val="0"/>
          <w:sz w:val="32"/>
          <w:szCs w:val="32"/>
          <w:lang w:eastAsia="zh-CN"/>
        </w:rPr>
        <w:t>治</w:t>
      </w:r>
      <w:r>
        <w:rPr>
          <w:rFonts w:hint="eastAsia" w:ascii="Times" w:hAnsi="Times" w:eastAsia="仿宋_GB2312" w:cs="仿宋_GB2312"/>
          <w:spacing w:val="0"/>
          <w:sz w:val="32"/>
          <w:szCs w:val="32"/>
        </w:rPr>
        <w:t>保护生态环境”、“坚持良好生态环境是最普惠的民生福祉”是习近平生态文明思想的重要内容。当前，我市正处在全面建设小康社会的攻坚阶段，完善黑臭水体污染防治法律制度，从法律层面加强和改善水生态环境，坚持生态惠民、生态利民、生态为民，解决损坏群众健康的水环境问题，不断满足人民群众日益增长的优美生态环境需要，是做好黑臭水体污染防治的有效抓手，也是贯彻习近平生态文明思想的重大举措。</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spacing w:val="0"/>
          <w:sz w:val="32"/>
          <w:szCs w:val="32"/>
        </w:rPr>
      </w:pPr>
      <w:r>
        <w:rPr>
          <w:rFonts w:hint="eastAsia" w:ascii="楷体_GB2312" w:hAnsi="楷体_GB2312" w:eastAsia="楷体_GB2312" w:cs="楷体_GB2312"/>
          <w:b/>
          <w:bCs/>
          <w:spacing w:val="0"/>
          <w:sz w:val="32"/>
          <w:szCs w:val="32"/>
          <w:lang w:eastAsia="zh-CN"/>
        </w:rPr>
        <w:t>（二）这是做好我市黑臭水体污染防治工作的客观需要。</w:t>
      </w:r>
      <w:r>
        <w:rPr>
          <w:rFonts w:hint="eastAsia" w:ascii="Times" w:hAnsi="Times" w:eastAsia="仿宋_GB2312" w:cs="仿宋_GB2312"/>
          <w:color w:val="000000"/>
          <w:spacing w:val="0"/>
          <w:kern w:val="0"/>
          <w:sz w:val="32"/>
          <w:szCs w:val="32"/>
        </w:rPr>
        <w:t>通过近年来的持续攻坚，我市建成区内黑臭水体基本消除，但由于黑臭水体产生具有动态性，还不能从根本上、源头上得到很好的解决。分析其原因：</w:t>
      </w:r>
      <w:r>
        <w:rPr>
          <w:rFonts w:hint="eastAsia" w:ascii="Times" w:hAnsi="Times" w:eastAsia="仿宋_GB2312" w:cs="仿宋_GB2312"/>
          <w:b/>
          <w:bCs/>
          <w:spacing w:val="0"/>
          <w:sz w:val="32"/>
          <w:szCs w:val="32"/>
        </w:rPr>
        <w:t>一是</w:t>
      </w:r>
      <w:r>
        <w:rPr>
          <w:rFonts w:hint="eastAsia" w:ascii="Times" w:hAnsi="Times" w:eastAsia="仿宋_GB2312" w:cs="仿宋_GB2312"/>
          <w:spacing w:val="0"/>
          <w:sz w:val="32"/>
          <w:szCs w:val="32"/>
        </w:rPr>
        <w:t>部分县区和部门对黑臭水体污染防治的重要性、急迫性认识不够，工作主动性不强、标准不高；</w:t>
      </w:r>
      <w:r>
        <w:rPr>
          <w:rFonts w:hint="eastAsia" w:ascii="Times" w:hAnsi="Times" w:eastAsia="仿宋_GB2312" w:cs="仿宋_GB2312"/>
          <w:b/>
          <w:bCs/>
          <w:spacing w:val="0"/>
          <w:sz w:val="32"/>
          <w:szCs w:val="32"/>
        </w:rPr>
        <w:t>二是</w:t>
      </w:r>
      <w:r>
        <w:rPr>
          <w:rFonts w:hint="eastAsia" w:ascii="Times" w:hAnsi="Times" w:eastAsia="仿宋_GB2312" w:cs="仿宋_GB2312"/>
          <w:spacing w:val="0"/>
          <w:sz w:val="32"/>
          <w:szCs w:val="32"/>
        </w:rPr>
        <w:t>管理部门各管一块，职责不明确，难以形成工作合力；</w:t>
      </w:r>
      <w:r>
        <w:rPr>
          <w:rFonts w:hint="eastAsia" w:ascii="Times" w:hAnsi="Times" w:eastAsia="仿宋_GB2312" w:cs="仿宋_GB2312"/>
          <w:b/>
          <w:bCs/>
          <w:spacing w:val="0"/>
          <w:sz w:val="32"/>
          <w:szCs w:val="32"/>
        </w:rPr>
        <w:t>三是</w:t>
      </w:r>
      <w:r>
        <w:rPr>
          <w:rFonts w:hint="eastAsia" w:ascii="Times" w:hAnsi="Times" w:eastAsia="仿宋_GB2312" w:cs="仿宋_GB2312"/>
          <w:spacing w:val="0"/>
          <w:sz w:val="32"/>
          <w:szCs w:val="32"/>
        </w:rPr>
        <w:t>防治措施针对性不强，缺乏系统性，存在治标不治本问题。针对以上问题，我市亟</w:t>
      </w:r>
      <w:r>
        <w:rPr>
          <w:rFonts w:hint="eastAsia" w:ascii="Times" w:hAnsi="Times" w:eastAsia="仿宋_GB2312" w:cs="仿宋_GB2312"/>
          <w:color w:val="000000"/>
          <w:spacing w:val="0"/>
          <w:kern w:val="0"/>
          <w:sz w:val="32"/>
          <w:szCs w:val="32"/>
        </w:rPr>
        <w:t>需通过地方立法，将其纳入常态化、法治化轨道，确保黑臭水体污染防治问题得到彻底治理。</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color w:val="000000"/>
          <w:spacing w:val="0"/>
          <w:kern w:val="0"/>
          <w:sz w:val="32"/>
          <w:szCs w:val="32"/>
        </w:rPr>
      </w:pPr>
      <w:r>
        <w:rPr>
          <w:rFonts w:hint="eastAsia" w:ascii="楷体_GB2312" w:hAnsi="楷体_GB2312" w:eastAsia="楷体_GB2312" w:cs="楷体_GB2312"/>
          <w:b/>
          <w:bCs/>
          <w:spacing w:val="0"/>
          <w:sz w:val="32"/>
          <w:szCs w:val="32"/>
          <w:lang w:eastAsia="zh-CN"/>
        </w:rPr>
        <w:t>（三）这是全面依法治市、建设法治政府的现实需要。</w:t>
      </w:r>
      <w:r>
        <w:rPr>
          <w:rFonts w:hint="eastAsia" w:ascii="Times" w:hAnsi="Times" w:eastAsia="仿宋_GB2312" w:cs="仿宋_GB2312"/>
          <w:spacing w:val="0"/>
          <w:sz w:val="32"/>
          <w:szCs w:val="32"/>
        </w:rPr>
        <w:t>十八届四中全会《关于全面推进依法治国若干重大问题的决定》提出，要加快建立生态文明法律制度，用严格的法律制度保护生态环境，促进生态文明建设。开展黑臭水体污染防治立法活动，坚持走生态文明法</w:t>
      </w:r>
      <w:r>
        <w:rPr>
          <w:rFonts w:hint="eastAsia" w:ascii="Times" w:hAnsi="Times" w:eastAsia="仿宋_GB2312" w:cs="仿宋_GB2312"/>
          <w:spacing w:val="0"/>
          <w:sz w:val="32"/>
          <w:szCs w:val="32"/>
          <w:lang w:eastAsia="zh-CN"/>
        </w:rPr>
        <w:t>治</w:t>
      </w:r>
      <w:r>
        <w:rPr>
          <w:rFonts w:hint="eastAsia" w:ascii="Times" w:hAnsi="Times" w:eastAsia="仿宋_GB2312" w:cs="仿宋_GB2312"/>
          <w:spacing w:val="0"/>
          <w:sz w:val="32"/>
          <w:szCs w:val="32"/>
        </w:rPr>
        <w:t>化的道路，增强全社会生态环境保护意识，充分发挥法律法规的规范作用，是推进全面依法治市、建设法治政府，实现政府治理体系和治理能力现代化的现实需要。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二、《条例（草案）》的起草过程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spacing w:val="0"/>
          <w:sz w:val="32"/>
          <w:szCs w:val="32"/>
        </w:rPr>
        <w:t>今年，市人大常委会将《漯河市黑臭水体污染防治条例》列为2021年度立法计划。由市城市管理局牵头，市生态环境局、市农业农村局、市水利局等部门共同参与，成立《条例（草案）》起草工作组，正式启动《条例（草案）》立法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（一）在起草过程中，我们主要把握以下几点：</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b/>
          <w:bCs w:val="0"/>
          <w:spacing w:val="0"/>
          <w:sz w:val="32"/>
          <w:szCs w:val="32"/>
        </w:rPr>
        <w:t>1</w:t>
      </w:r>
      <w:r>
        <w:rPr>
          <w:rFonts w:hint="eastAsia" w:ascii="Times" w:hAnsi="Times" w:eastAsia="仿宋_GB2312" w:cs="仿宋_GB2312"/>
          <w:bCs/>
          <w:spacing w:val="0"/>
          <w:sz w:val="32"/>
          <w:szCs w:val="32"/>
        </w:rPr>
        <w:t>.</w:t>
      </w:r>
      <w:r>
        <w:rPr>
          <w:rFonts w:hint="eastAsia" w:ascii="Times" w:hAnsi="Times" w:eastAsia="仿宋_GB2312" w:cs="仿宋_GB2312"/>
          <w:spacing w:val="0"/>
          <w:sz w:val="32"/>
          <w:szCs w:val="32"/>
        </w:rPr>
        <w:t>全面总结我市在黑臭水体污染防治中的有效做法，通过立法的形式固化下来，使其成为防治工作指引；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bCs/>
          <w:spacing w:val="0"/>
          <w:sz w:val="32"/>
          <w:szCs w:val="32"/>
        </w:rPr>
        <w:t>2.</w:t>
      </w:r>
      <w:r>
        <w:rPr>
          <w:rFonts w:hint="eastAsia" w:ascii="Times" w:hAnsi="Times" w:eastAsia="仿宋_GB2312" w:cs="仿宋_GB2312"/>
          <w:spacing w:val="0"/>
          <w:sz w:val="32"/>
          <w:szCs w:val="32"/>
        </w:rPr>
        <w:t>坚持问题导向，针对制度缺失和管理漏洞，扎紧制度的笼子，力争通过立法解决工作中的实际问题；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bCs/>
          <w:spacing w:val="0"/>
          <w:sz w:val="32"/>
          <w:szCs w:val="32"/>
        </w:rPr>
        <w:t>3.</w:t>
      </w:r>
      <w:r>
        <w:rPr>
          <w:rFonts w:hint="eastAsia" w:ascii="Times" w:hAnsi="Times" w:eastAsia="仿宋_GB2312" w:cs="仿宋_GB2312"/>
          <w:spacing w:val="0"/>
          <w:sz w:val="32"/>
          <w:szCs w:val="32"/>
        </w:rPr>
        <w:t>针对《中华人民共和国水污染防治法》《河南省水污染防治条例》等上位法，对我市开展黑臭水体污染防治操作性不强等问题，通过地方法规加以补充和完善，提高防治工作的有效性和精准度。</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（二）起草过程分为三个阶段：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spacing w:val="0"/>
          <w:sz w:val="32"/>
          <w:szCs w:val="32"/>
        </w:rPr>
        <w:t>1.</w:t>
      </w:r>
      <w:r>
        <w:rPr>
          <w:rFonts w:hint="eastAsia" w:ascii="Times" w:hAnsi="Times" w:eastAsia="仿宋_GB2312" w:cs="仿宋_GB2312"/>
          <w:b/>
          <w:bCs/>
          <w:spacing w:val="0"/>
          <w:sz w:val="32"/>
          <w:szCs w:val="32"/>
        </w:rPr>
        <w:t>认真学习黑臭水体污染防治方面的法律、法规和规范性文件。</w:t>
      </w:r>
      <w:r>
        <w:rPr>
          <w:rFonts w:hint="eastAsia" w:ascii="Times" w:hAnsi="Times" w:eastAsia="仿宋_GB2312" w:cs="仿宋_GB2312"/>
          <w:color w:val="000000"/>
          <w:spacing w:val="0"/>
          <w:kern w:val="0"/>
          <w:sz w:val="32"/>
          <w:szCs w:val="32"/>
        </w:rPr>
        <w:t>根</w:t>
      </w:r>
      <w:r>
        <w:rPr>
          <w:rFonts w:hint="eastAsia" w:ascii="Times" w:hAnsi="Times" w:eastAsia="仿宋_GB2312" w:cs="仿宋_GB2312"/>
          <w:spacing w:val="0"/>
          <w:sz w:val="32"/>
          <w:szCs w:val="32"/>
        </w:rPr>
        <w:t>据《中华人民共和国水污染防治法》《城镇排水与污水处理条例》《河南省水污染防治条例》等法律法规，</w:t>
      </w:r>
      <w:r>
        <w:rPr>
          <w:rFonts w:hint="eastAsia" w:ascii="Times" w:hAnsi="Times" w:eastAsia="仿宋_GB2312" w:cs="仿宋_GB2312"/>
          <w:spacing w:val="0"/>
          <w:sz w:val="32"/>
          <w:szCs w:val="32"/>
          <w:lang w:eastAsia="zh-CN"/>
        </w:rPr>
        <w:t>以及</w:t>
      </w:r>
      <w:r>
        <w:rPr>
          <w:rFonts w:hint="eastAsia" w:ascii="Times" w:hAnsi="Times" w:eastAsia="仿宋_GB2312" w:cs="仿宋_GB2312"/>
          <w:spacing w:val="0"/>
          <w:sz w:val="32"/>
          <w:szCs w:val="32"/>
        </w:rPr>
        <w:t>《国务院水污染防治行动计划》《中共中央国务院关于全面加强生态环境保护坚决打好污染防治攻坚战的意见》《住房城乡建设部生态环境部关于印发城市黑臭水体治理攻坚战实施方案》《生态环境部水利部农业农村部关于推进农村黑臭水体治理工作的指导意见》等</w:t>
      </w:r>
      <w:r>
        <w:rPr>
          <w:rFonts w:hint="eastAsia" w:ascii="Times" w:hAnsi="Times" w:eastAsia="仿宋_GB2312" w:cs="仿宋_GB2312"/>
          <w:spacing w:val="0"/>
          <w:sz w:val="32"/>
          <w:szCs w:val="32"/>
          <w:lang w:eastAsia="zh-CN"/>
        </w:rPr>
        <w:t>，</w:t>
      </w:r>
      <w:r>
        <w:rPr>
          <w:rFonts w:hint="eastAsia" w:ascii="Times" w:hAnsi="Times" w:eastAsia="仿宋_GB2312" w:cs="仿宋_GB2312"/>
          <w:spacing w:val="0"/>
          <w:sz w:val="32"/>
          <w:szCs w:val="32"/>
        </w:rPr>
        <w:t>认真学习，厘清立法空间。由于其他地市均未出台黑臭水体污染防治方面的地方性法规，我们重点参考了《北京市水污染防治条例》《青岛市城市排水条例》《菏泽市水污染防治条例》《大同市水污染防治条例》《沈阳黑臭水体管理规定》等进行吸纳和借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spacing w:val="0"/>
          <w:sz w:val="32"/>
          <w:szCs w:val="32"/>
        </w:rPr>
        <w:t>2.</w:t>
      </w:r>
      <w:r>
        <w:rPr>
          <w:rFonts w:hint="eastAsia" w:ascii="Times" w:hAnsi="Times" w:eastAsia="仿宋_GB2312" w:cs="仿宋_GB2312"/>
          <w:b/>
          <w:bCs/>
          <w:spacing w:val="0"/>
          <w:sz w:val="32"/>
          <w:szCs w:val="32"/>
        </w:rPr>
        <w:t>开展立法调研。</w:t>
      </w:r>
      <w:r>
        <w:rPr>
          <w:rFonts w:hint="eastAsia" w:ascii="Times" w:hAnsi="Times" w:eastAsia="仿宋_GB2312" w:cs="仿宋_GB2312"/>
          <w:spacing w:val="0"/>
          <w:sz w:val="32"/>
          <w:szCs w:val="32"/>
        </w:rPr>
        <w:t>多次邀请生态环境局、水利局、农业农村局、住建局、畜牧局等有关部门对黑臭水体污染防治工作存在的问题进行探讨分析和认真梳理，进一步明确立法方向，力争通过立法解决工作中的实际问题。多次实地调研了排水管理站所、污水处理厂、李集镇等地，紧密结合工作实际开展立法工作，确保了立法的适用性和可操作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rPr>
      </w:pPr>
      <w:r>
        <w:rPr>
          <w:rFonts w:hint="eastAsia" w:ascii="Times" w:hAnsi="Times" w:eastAsia="仿宋_GB2312" w:cs="仿宋_GB2312"/>
          <w:spacing w:val="0"/>
          <w:sz w:val="32"/>
          <w:szCs w:val="32"/>
        </w:rPr>
        <w:t>3.</w:t>
      </w:r>
      <w:r>
        <w:rPr>
          <w:rFonts w:hint="eastAsia" w:ascii="Times" w:hAnsi="Times" w:eastAsia="仿宋_GB2312" w:cs="仿宋_GB2312"/>
          <w:b/>
          <w:bCs/>
          <w:spacing w:val="0"/>
          <w:sz w:val="32"/>
          <w:szCs w:val="32"/>
        </w:rPr>
        <w:t>广泛征求意见。</w:t>
      </w:r>
      <w:r>
        <w:rPr>
          <w:rFonts w:hint="eastAsia" w:ascii="Times" w:hAnsi="Times" w:eastAsia="仿宋_GB2312" w:cs="仿宋_GB2312"/>
          <w:spacing w:val="0"/>
          <w:sz w:val="32"/>
          <w:szCs w:val="32"/>
        </w:rPr>
        <w:t>3月中旬，我们征求了各县区政府（管委会）和市发改委、市财政局、市生态环境局、市自然资源和规划局、市住建局、市农业农村局、市水利局、市畜牧局、市交通运输局等17个单位的意见，共收集到反馈意见23条。根据实际工作需要，我们采纳意见18条，未采纳意见5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spacing w:val="0"/>
          <w:sz w:val="32"/>
          <w:szCs w:val="32"/>
        </w:rPr>
      </w:pPr>
      <w:r>
        <w:rPr>
          <w:rFonts w:hint="eastAsia" w:ascii="楷体_GB2312" w:hAnsi="楷体_GB2312" w:eastAsia="楷体_GB2312" w:cs="楷体_GB2312"/>
          <w:b/>
          <w:bCs/>
          <w:spacing w:val="0"/>
          <w:sz w:val="32"/>
          <w:szCs w:val="32"/>
          <w:lang w:eastAsia="zh-CN"/>
        </w:rPr>
        <w:t>（三）《条例（草案）》经过严格审查。</w:t>
      </w:r>
      <w:r>
        <w:rPr>
          <w:rFonts w:hint="eastAsia" w:ascii="Times" w:hAnsi="Times" w:eastAsia="仿宋_GB2312" w:cs="仿宋_GB2312"/>
          <w:spacing w:val="0"/>
          <w:sz w:val="32"/>
          <w:szCs w:val="32"/>
        </w:rPr>
        <w:t>《条例（草案）》报送市司法局后，司法局多次组织召开了《条例（草案）》座谈会，多方面征求各县区、各功能区、市直各部门及市政府法律顾问团专家意见，结合收集整理的意见建议，对《条例（草案）》进行精简和提升。同时，市人大城环工委提前指导，先后组织召开由各县区、各功能区、市直各部门、城建环保法学研究会参加的立法座谈会，对《条例（草案）》再次进行修改完善，形成现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w:hAnsi="Times"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（四）《条例（草案）》通过政府审议。</w:t>
      </w:r>
      <w:r>
        <w:rPr>
          <w:rFonts w:hint="eastAsia" w:ascii="Times" w:hAnsi="Times" w:eastAsia="仿宋_GB2312" w:cs="仿宋_GB2312"/>
          <w:color w:val="000000"/>
          <w:spacing w:val="0"/>
          <w:sz w:val="32"/>
          <w:szCs w:val="32"/>
        </w:rPr>
        <w:t>《条例（草案）》</w:t>
      </w:r>
      <w:r>
        <w:rPr>
          <w:rFonts w:hint="eastAsia" w:ascii="Times" w:hAnsi="Times" w:eastAsia="仿宋_GB2312" w:cs="仿宋_GB2312"/>
          <w:spacing w:val="0"/>
          <w:sz w:val="32"/>
          <w:szCs w:val="32"/>
        </w:rPr>
        <w:t>征求了市委常委、市政府各位副市长的意见，2021年</w:t>
      </w:r>
      <w:r>
        <w:rPr>
          <w:rFonts w:hint="eastAsia" w:ascii="Times" w:hAnsi="Times" w:eastAsia="仿宋_GB2312" w:cs="仿宋_GB2312"/>
          <w:spacing w:val="0"/>
          <w:sz w:val="32"/>
          <w:szCs w:val="32"/>
          <w:lang w:val="en-US" w:eastAsia="zh-CN"/>
        </w:rPr>
        <w:t>6</w:t>
      </w:r>
      <w:r>
        <w:rPr>
          <w:rFonts w:hint="eastAsia" w:ascii="Times" w:hAnsi="Times" w:eastAsia="仿宋_GB2312" w:cs="仿宋_GB2312"/>
          <w:spacing w:val="0"/>
          <w:sz w:val="32"/>
          <w:szCs w:val="32"/>
        </w:rPr>
        <w:t>月23日经市政府第</w:t>
      </w:r>
      <w:r>
        <w:rPr>
          <w:rFonts w:hint="eastAsia" w:ascii="Times" w:hAnsi="Times" w:eastAsia="仿宋_GB2312" w:cs="仿宋_GB2312"/>
          <w:spacing w:val="0"/>
          <w:sz w:val="32"/>
          <w:szCs w:val="32"/>
          <w:lang w:val="en-US" w:eastAsia="zh-CN"/>
        </w:rPr>
        <w:t>100</w:t>
      </w:r>
      <w:r>
        <w:rPr>
          <w:rFonts w:hint="eastAsia" w:ascii="Times" w:hAnsi="Times" w:eastAsia="仿宋_GB2312" w:cs="仿宋_GB2312"/>
          <w:spacing w:val="0"/>
          <w:sz w:val="32"/>
          <w:szCs w:val="32"/>
        </w:rPr>
        <w:t>次常务会议</w:t>
      </w:r>
      <w:r>
        <w:rPr>
          <w:rFonts w:hint="eastAsia" w:ascii="Times" w:hAnsi="Times" w:eastAsia="仿宋_GB2312" w:cs="仿宋_GB2312"/>
          <w:color w:val="000000"/>
          <w:spacing w:val="0"/>
          <w:sz w:val="32"/>
          <w:szCs w:val="32"/>
        </w:rPr>
        <w:t>审议通过</w:t>
      </w:r>
      <w:r>
        <w:rPr>
          <w:rFonts w:hint="eastAsia" w:ascii="Times" w:hAnsi="Times" w:eastAsia="仿宋_GB2312" w:cs="仿宋_GB2312"/>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三、《条例（草案）》的主要内容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color w:val="000000"/>
          <w:spacing w:val="0"/>
          <w:kern w:val="0"/>
          <w:sz w:val="32"/>
          <w:szCs w:val="32"/>
          <w:lang w:val="en-US" w:eastAsia="zh-CN" w:bidi="ar"/>
        </w:rPr>
      </w:pPr>
      <w:r>
        <w:rPr>
          <w:rFonts w:hint="eastAsia" w:ascii="Times" w:hAnsi="Times" w:eastAsia="仿宋_GB2312" w:cs="仿宋_GB2312"/>
          <w:color w:val="000000"/>
          <w:spacing w:val="0"/>
          <w:kern w:val="0"/>
          <w:sz w:val="32"/>
          <w:szCs w:val="32"/>
          <w:lang w:val="en-US" w:eastAsia="zh-CN" w:bidi="ar"/>
        </w:rPr>
        <w:t>《条例（草案）》采取不分章节的简易体例结构，共二十一条，较为完善地规范了黑臭水体污染防治的各项活动。</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color w:val="000000"/>
          <w:spacing w:val="0"/>
          <w:kern w:val="0"/>
          <w:sz w:val="32"/>
          <w:szCs w:val="32"/>
          <w:lang w:val="en-US" w:eastAsia="zh-CN" w:bidi="ar"/>
        </w:rPr>
      </w:pPr>
      <w:r>
        <w:rPr>
          <w:rFonts w:hint="eastAsia" w:ascii="Times" w:hAnsi="Times" w:eastAsia="仿宋_GB2312" w:cs="仿宋_GB2312"/>
          <w:color w:val="000000"/>
          <w:spacing w:val="0"/>
          <w:kern w:val="0"/>
          <w:sz w:val="32"/>
          <w:szCs w:val="32"/>
          <w:lang w:val="en-US" w:eastAsia="zh-CN" w:bidi="ar"/>
        </w:rPr>
        <w:t>第1-5条明确了立法依据、适用范围，界定了黑臭水体的概念，提出了河长制、湖长制管理机制，明确了政府及相关部门的工作职责。为了立法的细致周严，在第二条增加“本条例未作规定的，适用有关法律、法规的规定。”</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w:hAnsi="Times" w:eastAsia="仿宋_GB2312" w:cs="仿宋_GB2312"/>
          <w:color w:val="000000"/>
          <w:spacing w:val="0"/>
          <w:kern w:val="0"/>
          <w:sz w:val="32"/>
          <w:szCs w:val="32"/>
          <w:lang w:val="en-US" w:eastAsia="zh-CN" w:bidi="ar"/>
        </w:rPr>
      </w:pPr>
      <w:r>
        <w:rPr>
          <w:rFonts w:hint="eastAsia" w:ascii="Times" w:hAnsi="Times" w:eastAsia="仿宋_GB2312" w:cs="仿宋_GB2312"/>
          <w:color w:val="000000"/>
          <w:spacing w:val="0"/>
          <w:kern w:val="0"/>
          <w:sz w:val="32"/>
          <w:szCs w:val="32"/>
          <w:lang w:val="en-US" w:eastAsia="zh-CN" w:bidi="ar"/>
        </w:rPr>
        <w:t>第6-8条对经费保障、投诉举报、黑臭水体名录制定作了规定，鼓励支持社会各界采取各种方式参与黑臭水体污染防治工作，规定“对接到的投诉、举报依法处理，并将处理结果反馈给投诉、举报人”的条款，同时明确市、县（区）人民政府应当组织城市管理、生态环境、农业农村、水利等部门制定黑臭水体名录并向社会公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color w:val="000000"/>
          <w:spacing w:val="0"/>
          <w:kern w:val="0"/>
          <w:sz w:val="32"/>
          <w:szCs w:val="32"/>
          <w:lang w:val="en-US" w:eastAsia="zh-CN" w:bidi="ar"/>
        </w:rPr>
      </w:pPr>
      <w:r>
        <w:rPr>
          <w:rFonts w:hint="eastAsia" w:ascii="Times" w:hAnsi="Times" w:eastAsia="仿宋_GB2312" w:cs="仿宋_GB2312"/>
          <w:color w:val="000000"/>
          <w:spacing w:val="0"/>
          <w:kern w:val="0"/>
          <w:sz w:val="32"/>
          <w:szCs w:val="32"/>
          <w:lang w:val="en-US" w:eastAsia="zh-CN" w:bidi="ar"/>
        </w:rPr>
        <w:t>（三）第9-11条对于城市黑臭水体整治来说，“黑臭在水里，根源在岸上，关键在排口，核心在管网”，因此专门规定了排水许可、排污许可以及城镇污水管网集中处理设施，明确规定向城镇排水设施排放污水应当取得排水许可，向水体排放水污染物应当取得排污许可。同时，为了内容精炼实用，改变法律责任表述方式，将禁止行为和罚则放在一个条款表述，突出对禁止行为的约束和制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sz w:val="32"/>
          <w:szCs w:val="32"/>
          <w:lang w:eastAsia="zh-CN"/>
        </w:rPr>
      </w:pPr>
      <w:r>
        <w:rPr>
          <w:rFonts w:hint="eastAsia" w:ascii="Times" w:hAnsi="Times" w:eastAsia="仿宋_GB2312" w:cs="仿宋_GB2312"/>
          <w:color w:val="000000"/>
          <w:spacing w:val="0"/>
          <w:kern w:val="0"/>
          <w:sz w:val="32"/>
          <w:szCs w:val="32"/>
          <w:lang w:val="en-US" w:eastAsia="zh-CN" w:bidi="ar"/>
        </w:rPr>
        <w:t>（四）第12-14条对农村污水垃圾处理、畜禽养殖污染以及雨污分流作出了规定。考虑农村污水、垃圾、畜禽粪污是形成黑臭水体的主要因素，明确“县（区）、乡（镇）人民政府应当统筹规划建设农村污水、垃圾处理设施，推进农村污水、垃圾集中处理”以及“禁止将未经处置的畜禽粪便、污水直接排入</w:t>
      </w:r>
      <w:r>
        <w:rPr>
          <w:rFonts w:hint="eastAsia" w:ascii="Times" w:hAnsi="Times" w:eastAsia="仿宋_GB2312" w:cs="仿宋_GB2312"/>
          <w:spacing w:val="0"/>
          <w:sz w:val="32"/>
          <w:szCs w:val="32"/>
          <w:lang w:eastAsia="zh-CN"/>
        </w:rPr>
        <w:t>水体”的条款规定，同时明确规定尚未实现雨污分流的区域，应当进行污水截留、收集处理和雨污分流改造。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color w:val="000000"/>
          <w:spacing w:val="0"/>
          <w:kern w:val="0"/>
          <w:sz w:val="32"/>
          <w:szCs w:val="32"/>
          <w:lang w:val="en-US" w:eastAsia="zh-CN" w:bidi="ar"/>
        </w:rPr>
      </w:pPr>
      <w:r>
        <w:rPr>
          <w:rFonts w:hint="eastAsia" w:ascii="Times" w:hAnsi="Times" w:eastAsia="仿宋_GB2312" w:cs="仿宋_GB2312"/>
          <w:color w:val="000000"/>
          <w:spacing w:val="0"/>
          <w:kern w:val="0"/>
          <w:sz w:val="32"/>
          <w:szCs w:val="32"/>
          <w:lang w:val="en-US" w:eastAsia="zh-CN" w:bidi="ar"/>
        </w:rPr>
        <w:t>（五）第15-16条规定了水体的清淤疏浚和生态修复等整治措施，明确相关主管部门应当组织对水体进行清淤疏浚、清除沿岸垃圾和漂浮物，同时规定清淤底泥应当分类妥善处置，不得在沿岸随意堆放。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color w:val="000000"/>
          <w:spacing w:val="0"/>
          <w:kern w:val="2"/>
          <w:sz w:val="32"/>
          <w:szCs w:val="32"/>
          <w:lang w:val="en-US" w:eastAsia="zh-CN" w:bidi="ar-SA"/>
        </w:rPr>
      </w:pPr>
      <w:r>
        <w:rPr>
          <w:rFonts w:hint="eastAsia" w:ascii="Times" w:hAnsi="Times" w:eastAsia="仿宋_GB2312" w:cs="仿宋_GB2312"/>
          <w:color w:val="000000"/>
          <w:spacing w:val="0"/>
          <w:kern w:val="0"/>
          <w:sz w:val="32"/>
          <w:szCs w:val="32"/>
          <w:lang w:val="en-US" w:eastAsia="zh-CN" w:bidi="ar"/>
        </w:rPr>
        <w:t>（六）第17-18条规定了转至条款和政府部门工作人员的法律责任</w:t>
      </w:r>
      <w:r>
        <w:rPr>
          <w:rFonts w:hint="eastAsia" w:ascii="Times" w:hAnsi="Times" w:eastAsia="仿宋_GB2312" w:cs="仿宋_GB2312"/>
          <w:color w:val="000000"/>
          <w:spacing w:val="0"/>
          <w:kern w:val="2"/>
          <w:sz w:val="32"/>
          <w:szCs w:val="32"/>
          <w:lang w:val="en-US" w:eastAsia="zh-CN" w:bidi="ar-SA"/>
        </w:rPr>
        <w:t>，运用这种转致的立法技巧，简化了法律责任条款。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w:hAnsi="Times" w:eastAsia="仿宋_GB2312" w:cs="仿宋_GB2312"/>
          <w:spacing w:val="0"/>
        </w:rPr>
      </w:pPr>
      <w:r>
        <w:rPr>
          <w:rFonts w:hint="eastAsia" w:ascii="Times" w:hAnsi="Times" w:eastAsia="仿宋_GB2312" w:cs="仿宋_GB2312"/>
          <w:color w:val="000000"/>
          <w:spacing w:val="0"/>
          <w:kern w:val="0"/>
          <w:sz w:val="32"/>
          <w:szCs w:val="32"/>
          <w:lang w:val="en-US" w:eastAsia="zh-CN" w:bidi="ar"/>
        </w:rPr>
        <w:t>（七）</w:t>
      </w:r>
      <w:r>
        <w:rPr>
          <w:rFonts w:hint="eastAsia" w:ascii="Times" w:hAnsi="Times" w:eastAsia="仿宋_GB2312" w:cs="仿宋_GB2312"/>
          <w:color w:val="000000"/>
          <w:spacing w:val="0"/>
          <w:kern w:val="2"/>
          <w:sz w:val="32"/>
          <w:szCs w:val="32"/>
          <w:lang w:val="en-US" w:eastAsia="zh-CN" w:bidi="ar-SA"/>
        </w:rPr>
        <w:t>第19-21条</w:t>
      </w:r>
      <w:r>
        <w:rPr>
          <w:rFonts w:hint="eastAsia" w:ascii="Times" w:hAnsi="Times" w:eastAsia="仿宋_GB2312" w:cs="仿宋_GB2312"/>
          <w:color w:val="000000"/>
          <w:spacing w:val="0"/>
          <w:sz w:val="32"/>
          <w:szCs w:val="32"/>
          <w:lang w:eastAsia="zh-CN"/>
        </w:rPr>
        <w:t>明确了</w:t>
      </w:r>
      <w:r>
        <w:rPr>
          <w:rFonts w:hint="eastAsia" w:ascii="Times" w:hAnsi="Times" w:eastAsia="仿宋_GB2312" w:cs="仿宋_GB2312"/>
          <w:color w:val="000000"/>
          <w:spacing w:val="0"/>
          <w:kern w:val="2"/>
          <w:sz w:val="32"/>
          <w:szCs w:val="32"/>
          <w:lang w:val="en-US" w:eastAsia="zh-CN" w:bidi="ar-SA"/>
        </w:rPr>
        <w:t>黑臭水体评价指标以及</w:t>
      </w:r>
      <w:r>
        <w:rPr>
          <w:rFonts w:hint="eastAsia" w:ascii="Times" w:hAnsi="Times" w:eastAsia="仿宋_GB2312" w:cs="仿宋_GB2312"/>
          <w:color w:val="000000"/>
          <w:spacing w:val="0"/>
          <w:sz w:val="32"/>
          <w:szCs w:val="32"/>
          <w:lang w:eastAsia="zh-CN"/>
        </w:rPr>
        <w:t>我市三个功能区的职责</w:t>
      </w:r>
      <w:r>
        <w:rPr>
          <w:rFonts w:hint="eastAsia" w:ascii="Times" w:hAnsi="Times" w:eastAsia="仿宋_GB2312" w:cs="仿宋_GB2312"/>
          <w:color w:val="000000"/>
          <w:spacing w:val="0"/>
          <w:sz w:val="32"/>
          <w:szCs w:val="32"/>
          <w:lang w:val="en-US" w:eastAsia="zh-CN"/>
        </w:rPr>
        <w:t>,并规定了</w:t>
      </w:r>
      <w:r>
        <w:rPr>
          <w:rFonts w:hint="eastAsia" w:ascii="Times" w:hAnsi="Times" w:eastAsia="仿宋_GB2312" w:cs="仿宋_GB2312"/>
          <w:color w:val="000000"/>
          <w:spacing w:val="0"/>
          <w:sz w:val="32"/>
          <w:szCs w:val="32"/>
          <w:lang w:eastAsia="zh-CN"/>
        </w:rPr>
        <w:t>施行日期。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w:hAnsi="Times" w:eastAsia="仿宋_GB2312" w:cs="仿宋_GB2312"/>
          <w:spacing w:val="0"/>
          <w:sz w:val="32"/>
          <w:szCs w:val="32"/>
          <w:shd w:val="clear" w:color="auto" w:fill="FFFFFF"/>
        </w:rPr>
      </w:pPr>
      <w:r>
        <w:rPr>
          <w:rFonts w:hint="eastAsia" w:ascii="Times" w:hAnsi="Times" w:eastAsia="仿宋_GB2312" w:cs="仿宋_GB2312"/>
          <w:spacing w:val="0"/>
          <w:sz w:val="32"/>
          <w:szCs w:val="32"/>
          <w:shd w:val="clear" w:color="auto" w:fill="FFFFFF"/>
        </w:rPr>
        <w:t>主任、各位副主任、秘书长、各位委员，我们在《条例（草案）》起草过程中，虽然做了大量的调查研究，广泛征求意见，也进行反复修改，但仍会有考虑不周全不严密的地方，不足之处，敬请提出意见建议。</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w:hAnsi="Times" w:eastAsia="仿宋_GB2312" w:cs="仿宋_GB2312"/>
          <w:spacing w:val="0"/>
        </w:rPr>
      </w:pPr>
      <w:r>
        <w:rPr>
          <w:rFonts w:hint="eastAsia" w:ascii="Times" w:hAnsi="Times" w:eastAsia="仿宋_GB2312" w:cs="仿宋_GB2312"/>
          <w:spacing w:val="0"/>
          <w:sz w:val="32"/>
          <w:szCs w:val="32"/>
          <w:shd w:val="clear" w:color="auto" w:fill="FFFFFF"/>
        </w:rPr>
        <w:t>以上说明和《条例（草案）》，请予审议。</w:t>
      </w:r>
    </w:p>
    <w:sectPr>
      <w:footerReference r:id="rId3" w:type="default"/>
      <w:footerReference r:id="rId4" w:type="even"/>
      <w:pgSz w:w="11906" w:h="16838"/>
      <w:pgMar w:top="1474" w:right="1531" w:bottom="1531"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imes">
    <w:altName w:val="CG Times"/>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CG Times">
    <w:panose1 w:val="02020603050405020304"/>
    <w:charset w:val="00"/>
    <w:family w:val="auto"/>
    <w:pitch w:val="default"/>
    <w:sig w:usb0="00000007"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467"/>
      <w:docPartObj>
        <w:docPartGallery w:val="autotext"/>
      </w:docPartObj>
    </w:sdtPr>
    <w:sdtContent>
      <w:p>
        <w:pPr>
          <w:pStyle w:val="3"/>
          <w:jc w:val="right"/>
        </w:pPr>
        <w:r>
          <w:rPr>
            <w:rFonts w:hint="eastAsia"/>
          </w:rPr>
          <w:t>—</w:t>
        </w:r>
        <w:r>
          <w:fldChar w:fldCharType="begin"/>
        </w:r>
        <w:r>
          <w:instrText xml:space="preserve"> PAGE   \* MERGEFORMAT </w:instrText>
        </w:r>
        <w:r>
          <w:fldChar w:fldCharType="separate"/>
        </w:r>
        <w:r>
          <w:rPr>
            <w:lang w:val="zh-CN"/>
          </w:rPr>
          <w:t>1</w:t>
        </w:r>
        <w:r>
          <w:rPr>
            <w:lang w:val="zh-CN"/>
          </w:rPr>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472"/>
      <w:docPartObj>
        <w:docPartGallery w:val="autotext"/>
      </w:docPartObj>
    </w:sdtPr>
    <w:sdtContent>
      <w:p>
        <w:pPr>
          <w:pStyle w:val="3"/>
        </w:pPr>
        <w:r>
          <w:rPr>
            <w:rFonts w:hint="eastAsia"/>
          </w:rPr>
          <w:t>—</w:t>
        </w:r>
        <w:r>
          <w:fldChar w:fldCharType="begin"/>
        </w:r>
        <w:r>
          <w:instrText xml:space="preserve"> PAGE   \* MERGEFORMAT </w:instrText>
        </w:r>
        <w:r>
          <w:fldChar w:fldCharType="separate"/>
        </w:r>
        <w:r>
          <w:rPr>
            <w:lang w:val="zh-CN"/>
          </w:rPr>
          <w:t>2</w:t>
        </w:r>
        <w:r>
          <w:rPr>
            <w:lang w:val="zh-CN"/>
          </w:rPr>
          <w:fldChar w:fldCharType="end"/>
        </w:r>
        <w:r>
          <w:rPr>
            <w:rFonts w:hint="eastAsia"/>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CFB52"/>
    <w:multiLevelType w:val="singleLevel"/>
    <w:tmpl w:val="9BCCFB52"/>
    <w:lvl w:ilvl="0" w:tentative="0">
      <w:start w:val="1"/>
      <w:numFmt w:val="chineseCounting"/>
      <w:suff w:val="nothing"/>
      <w:lvlText w:val="（%1）"/>
      <w:lvlJc w:val="left"/>
      <w:rPr>
        <w:rFonts w:hint="eastAsia" w:ascii="楷体" w:hAnsi="楷体" w:eastAsia="楷体" w:cs="楷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50"/>
    <w:rsid w:val="001F2020"/>
    <w:rsid w:val="002353C7"/>
    <w:rsid w:val="002A44F3"/>
    <w:rsid w:val="00346D5D"/>
    <w:rsid w:val="00373950"/>
    <w:rsid w:val="00376A4C"/>
    <w:rsid w:val="00386DA3"/>
    <w:rsid w:val="003B4E58"/>
    <w:rsid w:val="004A11B1"/>
    <w:rsid w:val="004E33DA"/>
    <w:rsid w:val="006A46DB"/>
    <w:rsid w:val="00835C59"/>
    <w:rsid w:val="00866071"/>
    <w:rsid w:val="008B6DAB"/>
    <w:rsid w:val="008C35F3"/>
    <w:rsid w:val="008D51E9"/>
    <w:rsid w:val="00963734"/>
    <w:rsid w:val="009C1799"/>
    <w:rsid w:val="00A51CEE"/>
    <w:rsid w:val="00A75E9D"/>
    <w:rsid w:val="00B75078"/>
    <w:rsid w:val="00D62738"/>
    <w:rsid w:val="00D746F9"/>
    <w:rsid w:val="00E85106"/>
    <w:rsid w:val="015974B1"/>
    <w:rsid w:val="022547D4"/>
    <w:rsid w:val="02A573C6"/>
    <w:rsid w:val="039C1717"/>
    <w:rsid w:val="06744E13"/>
    <w:rsid w:val="069C184B"/>
    <w:rsid w:val="06CB5E4D"/>
    <w:rsid w:val="06F630D0"/>
    <w:rsid w:val="07D60CE2"/>
    <w:rsid w:val="08BF4BAA"/>
    <w:rsid w:val="09B074BE"/>
    <w:rsid w:val="0AC02359"/>
    <w:rsid w:val="0AED53FF"/>
    <w:rsid w:val="0B1A5AC4"/>
    <w:rsid w:val="0C476BB1"/>
    <w:rsid w:val="0D0E4859"/>
    <w:rsid w:val="0D663778"/>
    <w:rsid w:val="0D66628F"/>
    <w:rsid w:val="0DA533AD"/>
    <w:rsid w:val="0E2D7127"/>
    <w:rsid w:val="0E9922D6"/>
    <w:rsid w:val="0FA35605"/>
    <w:rsid w:val="0FE72F68"/>
    <w:rsid w:val="1244120C"/>
    <w:rsid w:val="141A5C39"/>
    <w:rsid w:val="14372728"/>
    <w:rsid w:val="14A460AF"/>
    <w:rsid w:val="14C93A84"/>
    <w:rsid w:val="14D22430"/>
    <w:rsid w:val="1591467E"/>
    <w:rsid w:val="15CE0690"/>
    <w:rsid w:val="16A773CF"/>
    <w:rsid w:val="17A76FC3"/>
    <w:rsid w:val="189E5EF1"/>
    <w:rsid w:val="191B17A7"/>
    <w:rsid w:val="19D941ED"/>
    <w:rsid w:val="1A785DD0"/>
    <w:rsid w:val="1A975943"/>
    <w:rsid w:val="1ABF3330"/>
    <w:rsid w:val="1ADC177C"/>
    <w:rsid w:val="1B1F70D8"/>
    <w:rsid w:val="1CCB0D95"/>
    <w:rsid w:val="1DFD436C"/>
    <w:rsid w:val="1E0625D6"/>
    <w:rsid w:val="1F4635E4"/>
    <w:rsid w:val="20380D9F"/>
    <w:rsid w:val="20592B1D"/>
    <w:rsid w:val="20B835BE"/>
    <w:rsid w:val="220B4744"/>
    <w:rsid w:val="23256A37"/>
    <w:rsid w:val="242F5EFA"/>
    <w:rsid w:val="24585B39"/>
    <w:rsid w:val="24963939"/>
    <w:rsid w:val="26331CC0"/>
    <w:rsid w:val="26D428B3"/>
    <w:rsid w:val="276E7636"/>
    <w:rsid w:val="27BA40BF"/>
    <w:rsid w:val="28004342"/>
    <w:rsid w:val="281C1BDF"/>
    <w:rsid w:val="28C53751"/>
    <w:rsid w:val="29D65CF8"/>
    <w:rsid w:val="2A8A08BF"/>
    <w:rsid w:val="2A8C606C"/>
    <w:rsid w:val="2A9B7D1B"/>
    <w:rsid w:val="2C042882"/>
    <w:rsid w:val="2D645DF5"/>
    <w:rsid w:val="2F28641A"/>
    <w:rsid w:val="2F5421C4"/>
    <w:rsid w:val="2F824E3A"/>
    <w:rsid w:val="2FE56128"/>
    <w:rsid w:val="30B54585"/>
    <w:rsid w:val="317F7C6D"/>
    <w:rsid w:val="319F35B8"/>
    <w:rsid w:val="32925E3F"/>
    <w:rsid w:val="32A970C7"/>
    <w:rsid w:val="32F828C2"/>
    <w:rsid w:val="35637EC7"/>
    <w:rsid w:val="367627BD"/>
    <w:rsid w:val="36D3193C"/>
    <w:rsid w:val="36D6214D"/>
    <w:rsid w:val="37877161"/>
    <w:rsid w:val="396C31EA"/>
    <w:rsid w:val="3A8B05A5"/>
    <w:rsid w:val="3CE73223"/>
    <w:rsid w:val="3D1D27C7"/>
    <w:rsid w:val="3DAF2151"/>
    <w:rsid w:val="3DEF3C14"/>
    <w:rsid w:val="3E476511"/>
    <w:rsid w:val="3E981CB4"/>
    <w:rsid w:val="403004E5"/>
    <w:rsid w:val="403A5CCC"/>
    <w:rsid w:val="40E502F1"/>
    <w:rsid w:val="41153CAB"/>
    <w:rsid w:val="41DB4EE5"/>
    <w:rsid w:val="42FE4389"/>
    <w:rsid w:val="43CF17E3"/>
    <w:rsid w:val="44692F3C"/>
    <w:rsid w:val="45C44D33"/>
    <w:rsid w:val="46A8548A"/>
    <w:rsid w:val="46F07935"/>
    <w:rsid w:val="47C73185"/>
    <w:rsid w:val="48353F58"/>
    <w:rsid w:val="4BF030C6"/>
    <w:rsid w:val="4C09021E"/>
    <w:rsid w:val="4D1E7C95"/>
    <w:rsid w:val="4DAD0064"/>
    <w:rsid w:val="4F402FE3"/>
    <w:rsid w:val="50DA7146"/>
    <w:rsid w:val="51FC70AC"/>
    <w:rsid w:val="52AD026E"/>
    <w:rsid w:val="52AD0FEC"/>
    <w:rsid w:val="53663DC8"/>
    <w:rsid w:val="54AC5A68"/>
    <w:rsid w:val="552A1982"/>
    <w:rsid w:val="555E379E"/>
    <w:rsid w:val="560F612E"/>
    <w:rsid w:val="561B7583"/>
    <w:rsid w:val="56D41112"/>
    <w:rsid w:val="56DD4A02"/>
    <w:rsid w:val="57F05E24"/>
    <w:rsid w:val="57F95878"/>
    <w:rsid w:val="5824503F"/>
    <w:rsid w:val="58D204B3"/>
    <w:rsid w:val="58D708A6"/>
    <w:rsid w:val="592142A9"/>
    <w:rsid w:val="592C5A3E"/>
    <w:rsid w:val="5A1C1E0F"/>
    <w:rsid w:val="5A4648A0"/>
    <w:rsid w:val="5ABE4D7B"/>
    <w:rsid w:val="5AC5616E"/>
    <w:rsid w:val="5B36058D"/>
    <w:rsid w:val="5BF05AC1"/>
    <w:rsid w:val="5C6463F2"/>
    <w:rsid w:val="5CC466C6"/>
    <w:rsid w:val="5DB13066"/>
    <w:rsid w:val="5DE33E1A"/>
    <w:rsid w:val="5DF60549"/>
    <w:rsid w:val="5E9F6293"/>
    <w:rsid w:val="5F38071F"/>
    <w:rsid w:val="5FAD54E6"/>
    <w:rsid w:val="5FE72E5F"/>
    <w:rsid w:val="60213146"/>
    <w:rsid w:val="60C27005"/>
    <w:rsid w:val="617424F1"/>
    <w:rsid w:val="61EC5AEC"/>
    <w:rsid w:val="627B7D77"/>
    <w:rsid w:val="62FC00B0"/>
    <w:rsid w:val="63AB7BC9"/>
    <w:rsid w:val="64265E96"/>
    <w:rsid w:val="64796379"/>
    <w:rsid w:val="65B20FD6"/>
    <w:rsid w:val="65D47304"/>
    <w:rsid w:val="65DE54F1"/>
    <w:rsid w:val="65FF57C2"/>
    <w:rsid w:val="6738765D"/>
    <w:rsid w:val="6759017A"/>
    <w:rsid w:val="676C2259"/>
    <w:rsid w:val="68A40F1F"/>
    <w:rsid w:val="68ED2B6C"/>
    <w:rsid w:val="69242A1F"/>
    <w:rsid w:val="696D742E"/>
    <w:rsid w:val="699527D6"/>
    <w:rsid w:val="69B54E13"/>
    <w:rsid w:val="69E86DB0"/>
    <w:rsid w:val="6B6964D6"/>
    <w:rsid w:val="6D9B26C0"/>
    <w:rsid w:val="6EF76F07"/>
    <w:rsid w:val="6F910164"/>
    <w:rsid w:val="70627CA1"/>
    <w:rsid w:val="708E2E63"/>
    <w:rsid w:val="71623ADC"/>
    <w:rsid w:val="72AA70F3"/>
    <w:rsid w:val="748B778A"/>
    <w:rsid w:val="74D34F48"/>
    <w:rsid w:val="75692D5C"/>
    <w:rsid w:val="75C739F8"/>
    <w:rsid w:val="760806C2"/>
    <w:rsid w:val="76307BE1"/>
    <w:rsid w:val="7761096B"/>
    <w:rsid w:val="77A072BA"/>
    <w:rsid w:val="78140DE0"/>
    <w:rsid w:val="786633BE"/>
    <w:rsid w:val="78E31416"/>
    <w:rsid w:val="7A0A022B"/>
    <w:rsid w:val="7A243C3F"/>
    <w:rsid w:val="7A906F02"/>
    <w:rsid w:val="7C41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after="150"/>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styleId="10">
    <w:name w:val="Hyperlink"/>
    <w:basedOn w:val="8"/>
    <w:qFormat/>
    <w:uiPriority w:val="0"/>
    <w:rPr>
      <w:color w:val="171717"/>
      <w:u w:val="none"/>
    </w:rPr>
  </w:style>
  <w:style w:type="paragraph" w:styleId="11">
    <w:name w:val="List Paragraph"/>
    <w:basedOn w:val="1"/>
    <w:unhideWhenUsed/>
    <w:qFormat/>
    <w:uiPriority w:val="99"/>
    <w:pPr>
      <w:ind w:firstLine="420" w:firstLineChars="200"/>
    </w:pPr>
  </w:style>
  <w:style w:type="character" w:customStyle="1" w:styleId="12">
    <w:name w:val="页脚 Char"/>
    <w:basedOn w:val="8"/>
    <w:link w:val="3"/>
    <w:qFormat/>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2221</Words>
  <Characters>55</Characters>
  <Lines>1</Lines>
  <Paragraphs>4</Paragraphs>
  <TotalTime>8</TotalTime>
  <ScaleCrop>false</ScaleCrop>
  <LinksUpToDate>false</LinksUpToDate>
  <CharactersWithSpaces>2272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2021-06-11T10:10:00Z</dcterms:created>
  <dc:creator>123</dc:creator>
  <cp:lastModifiedBy>Administrator</cp:lastModifiedBy>
  <cp:lastPrinted>2021-06-16T15:43:00Z</cp:lastPrinted>
  <dcterms:modified xsi:type="dcterms:W3CDTF">2021-06-24T09:37:09Z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6BDE3EB02E054BFC866A98312EC45421</vt:lpwstr>
  </property>
</Properties>
</file>