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9EF" w:rsidRDefault="001649EF" w:rsidP="003E5B94">
      <w:pPr>
        <w:tabs>
          <w:tab w:val="left" w:pos="7680"/>
        </w:tabs>
        <w:spacing w:line="300" w:lineRule="auto"/>
        <w:jc w:val="left"/>
        <w:rPr>
          <w:rFonts w:eastAsia="黑体"/>
          <w:spacing w:val="40"/>
          <w:sz w:val="28"/>
          <w:szCs w:val="28"/>
        </w:rPr>
      </w:pPr>
      <w:r w:rsidRPr="00CA0511">
        <w:rPr>
          <w:rFonts w:eastAsia="黑体" w:hint="eastAsia"/>
          <w:spacing w:val="42"/>
          <w:sz w:val="28"/>
          <w:szCs w:val="28"/>
        </w:rPr>
        <w:t>许昌市七届人大</w:t>
      </w:r>
      <w:r>
        <w:rPr>
          <w:rFonts w:eastAsia="黑体"/>
          <w:spacing w:val="40"/>
          <w:sz w:val="28"/>
          <w:szCs w:val="28"/>
        </w:rPr>
        <w:t xml:space="preserve">                       </w:t>
      </w:r>
    </w:p>
    <w:p w:rsidR="001649EF" w:rsidRDefault="001649EF" w:rsidP="003E5B94">
      <w:pPr>
        <w:spacing w:line="300" w:lineRule="auto"/>
        <w:jc w:val="left"/>
        <w:rPr>
          <w:rFonts w:eastAsia="黑体"/>
          <w:spacing w:val="-20"/>
          <w:sz w:val="28"/>
          <w:szCs w:val="28"/>
        </w:rPr>
      </w:pPr>
      <w:r>
        <w:rPr>
          <w:rFonts w:eastAsia="黑体" w:hint="eastAsia"/>
          <w:spacing w:val="-22"/>
          <w:sz w:val="28"/>
          <w:szCs w:val="28"/>
        </w:rPr>
        <w:t>七</w:t>
      </w:r>
      <w:r w:rsidRPr="00591D8E">
        <w:rPr>
          <w:rFonts w:eastAsia="黑体" w:hint="eastAsia"/>
          <w:spacing w:val="-22"/>
          <w:sz w:val="28"/>
          <w:szCs w:val="28"/>
        </w:rPr>
        <w:t>次会议参阅文件（</w:t>
      </w:r>
      <w:r>
        <w:rPr>
          <w:rFonts w:eastAsia="黑体" w:hint="eastAsia"/>
          <w:spacing w:val="-22"/>
          <w:sz w:val="28"/>
          <w:szCs w:val="28"/>
        </w:rPr>
        <w:t>三</w:t>
      </w:r>
      <w:r w:rsidRPr="00591D8E">
        <w:rPr>
          <w:rFonts w:eastAsia="黑体" w:hint="eastAsia"/>
          <w:spacing w:val="-22"/>
          <w:sz w:val="28"/>
          <w:szCs w:val="28"/>
        </w:rPr>
        <w:t>）</w:t>
      </w:r>
      <w:r>
        <w:rPr>
          <w:rFonts w:eastAsia="黑体"/>
          <w:spacing w:val="-20"/>
          <w:sz w:val="28"/>
          <w:szCs w:val="28"/>
        </w:rPr>
        <w:t xml:space="preserve">                                                  </w:t>
      </w:r>
    </w:p>
    <w:p w:rsidR="001649EF" w:rsidRPr="00C127AE" w:rsidRDefault="001649EF" w:rsidP="003E5B94">
      <w:pPr>
        <w:spacing w:line="300" w:lineRule="auto"/>
        <w:jc w:val="left"/>
        <w:rPr>
          <w:rFonts w:ascii="仿宋_GB2312"/>
          <w:spacing w:val="-20"/>
        </w:rPr>
      </w:pPr>
    </w:p>
    <w:p w:rsidR="001649EF" w:rsidRDefault="001649EF" w:rsidP="00C42693">
      <w:pPr>
        <w:spacing w:line="276" w:lineRule="auto"/>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许昌市第七届人民代表大会第六次会议</w:t>
      </w:r>
    </w:p>
    <w:p w:rsidR="001649EF" w:rsidRDefault="001649EF" w:rsidP="00C42693">
      <w:pPr>
        <w:spacing w:line="276" w:lineRule="auto"/>
        <w:jc w:val="center"/>
        <w:rPr>
          <w:rFonts w:ascii="方正大标宋简体" w:eastAsia="方正大标宋简体" w:hAnsi="方正大标宋简体" w:cs="方正大标宋简体"/>
          <w:sz w:val="44"/>
          <w:szCs w:val="44"/>
        </w:rPr>
      </w:pPr>
      <w:r>
        <w:rPr>
          <w:rFonts w:ascii="方正大标宋简体" w:eastAsia="方正大标宋简体" w:hAnsi="方正大标宋简体" w:cs="方正大标宋简体" w:hint="eastAsia"/>
          <w:sz w:val="44"/>
          <w:szCs w:val="44"/>
        </w:rPr>
        <w:t>代表所提议案办理情况的报告</w:t>
      </w:r>
    </w:p>
    <w:p w:rsidR="001649EF" w:rsidRPr="00122671" w:rsidRDefault="001649EF" w:rsidP="00C42693">
      <w:pPr>
        <w:jc w:val="center"/>
        <w:rPr>
          <w:rFonts w:ascii="楷体_GB2312" w:eastAsia="楷体_GB2312" w:hAnsi="楷体_GB2312" w:cs="楷体_GB2312"/>
          <w:b/>
          <w:bCs/>
          <w:sz w:val="24"/>
          <w:szCs w:val="32"/>
        </w:rPr>
      </w:pPr>
    </w:p>
    <w:p w:rsidR="001649EF" w:rsidRDefault="001649EF" w:rsidP="00C42693">
      <w:pPr>
        <w:jc w:val="center"/>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许昌市人民代表大会常务委员会</w:t>
      </w:r>
    </w:p>
    <w:p w:rsidR="001649EF" w:rsidRPr="0025643A" w:rsidRDefault="001649EF" w:rsidP="00C42693">
      <w:pPr>
        <w:jc w:val="center"/>
        <w:rPr>
          <w:rFonts w:ascii="楷体_GB2312" w:eastAsia="楷体_GB2312" w:hAnsi="楷体_GB2312" w:cs="楷体_GB2312"/>
          <w:b/>
          <w:bCs/>
          <w:sz w:val="38"/>
          <w:szCs w:val="32"/>
        </w:rPr>
      </w:pP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仿宋_GB2312" w:eastAsia="仿宋_GB2312" w:hAnsi="仿宋_GB2312" w:cs="仿宋_GB2312" w:hint="eastAsia"/>
          <w:spacing w:val="-6"/>
          <w:sz w:val="32"/>
          <w:szCs w:val="32"/>
        </w:rPr>
        <w:t>市七届人大六次会议期间，共收到十人以上联名提出的议案</w:t>
      </w:r>
      <w:r w:rsidRPr="0025643A">
        <w:rPr>
          <w:rFonts w:ascii="仿宋_GB2312" w:eastAsia="仿宋_GB2312" w:hAnsi="仿宋_GB2312" w:cs="仿宋_GB2312"/>
          <w:spacing w:val="-6"/>
          <w:sz w:val="32"/>
          <w:szCs w:val="32"/>
        </w:rPr>
        <w:t>12</w:t>
      </w:r>
      <w:r w:rsidRPr="0025643A">
        <w:rPr>
          <w:rFonts w:ascii="仿宋_GB2312" w:eastAsia="仿宋_GB2312" w:hAnsi="仿宋_GB2312" w:cs="仿宋_GB2312" w:hint="eastAsia"/>
          <w:spacing w:val="-6"/>
          <w:sz w:val="32"/>
          <w:szCs w:val="32"/>
        </w:rPr>
        <w:t>件。根据《许昌市第七届人民代表大会第六次会议关于议案办理的规定》，经认真研究审议，将魏都区代表团海啸等</w:t>
      </w:r>
      <w:r w:rsidRPr="0025643A">
        <w:rPr>
          <w:rFonts w:ascii="仿宋_GB2312" w:eastAsia="仿宋_GB2312" w:hAnsi="仿宋_GB2312" w:cs="仿宋_GB2312"/>
          <w:spacing w:val="-6"/>
          <w:sz w:val="32"/>
          <w:szCs w:val="32"/>
        </w:rPr>
        <w:t>10</w:t>
      </w:r>
      <w:r w:rsidRPr="0025643A">
        <w:rPr>
          <w:rFonts w:ascii="仿宋_GB2312" w:eastAsia="仿宋_GB2312" w:hAnsi="仿宋_GB2312" w:cs="仿宋_GB2312" w:hint="eastAsia"/>
          <w:spacing w:val="-6"/>
          <w:sz w:val="32"/>
          <w:szCs w:val="32"/>
        </w:rPr>
        <w:t>位代表提出的《关于加快推进“智造之都、宜居之城”建设的议案》交市七届人大常委会。经市七届人大常委会第三十次会议审议，将其列为议案，并提出处理意见交市政府办理，其余</w:t>
      </w:r>
      <w:r w:rsidRPr="0025643A">
        <w:rPr>
          <w:rFonts w:ascii="仿宋_GB2312" w:eastAsia="仿宋_GB2312" w:hAnsi="仿宋_GB2312" w:cs="仿宋_GB2312"/>
          <w:spacing w:val="-6"/>
          <w:sz w:val="32"/>
          <w:szCs w:val="32"/>
        </w:rPr>
        <w:t>11</w:t>
      </w:r>
      <w:r w:rsidRPr="0025643A">
        <w:rPr>
          <w:rFonts w:ascii="仿宋_GB2312" w:eastAsia="仿宋_GB2312" w:hAnsi="仿宋_GB2312" w:cs="仿宋_GB2312" w:hint="eastAsia"/>
          <w:spacing w:val="-6"/>
          <w:sz w:val="32"/>
          <w:szCs w:val="32"/>
        </w:rPr>
        <w:t>件作为建议处理。</w:t>
      </w:r>
      <w:r w:rsidRPr="0025643A">
        <w:rPr>
          <w:rFonts w:ascii="仿宋_GB2312" w:eastAsia="仿宋_GB2312" w:hAnsi="仿宋_GB2312" w:cs="仿宋_GB2312"/>
          <w:spacing w:val="-6"/>
          <w:sz w:val="32"/>
          <w:szCs w:val="32"/>
        </w:rPr>
        <w:t>2020</w:t>
      </w:r>
      <w:r w:rsidRPr="0025643A">
        <w:rPr>
          <w:rFonts w:ascii="仿宋_GB2312" w:eastAsia="仿宋_GB2312" w:hAnsi="仿宋_GB2312" w:cs="仿宋_GB2312" w:hint="eastAsia"/>
          <w:spacing w:val="-6"/>
          <w:sz w:val="32"/>
          <w:szCs w:val="32"/>
        </w:rPr>
        <w:t>年</w:t>
      </w:r>
      <w:r w:rsidRPr="0025643A">
        <w:rPr>
          <w:rFonts w:ascii="仿宋_GB2312" w:eastAsia="仿宋_GB2312" w:hAnsi="仿宋_GB2312" w:cs="仿宋_GB2312"/>
          <w:spacing w:val="-6"/>
          <w:sz w:val="32"/>
          <w:szCs w:val="32"/>
        </w:rPr>
        <w:t>12</w:t>
      </w:r>
      <w:r w:rsidRPr="0025643A">
        <w:rPr>
          <w:rFonts w:ascii="仿宋_GB2312" w:eastAsia="仿宋_GB2312" w:hAnsi="仿宋_GB2312" w:cs="仿宋_GB2312" w:hint="eastAsia"/>
          <w:spacing w:val="-6"/>
          <w:sz w:val="32"/>
          <w:szCs w:val="32"/>
        </w:rPr>
        <w:t>月</w:t>
      </w:r>
      <w:r w:rsidRPr="0025643A">
        <w:rPr>
          <w:rFonts w:ascii="仿宋_GB2312" w:eastAsia="仿宋_GB2312" w:hAnsi="仿宋_GB2312" w:cs="仿宋_GB2312"/>
          <w:spacing w:val="-6"/>
          <w:sz w:val="32"/>
          <w:szCs w:val="32"/>
        </w:rPr>
        <w:t>28</w:t>
      </w:r>
      <w:r w:rsidRPr="0025643A">
        <w:rPr>
          <w:rFonts w:ascii="仿宋_GB2312" w:eastAsia="仿宋_GB2312" w:hAnsi="仿宋_GB2312" w:cs="仿宋_GB2312" w:hint="eastAsia"/>
          <w:spacing w:val="-6"/>
          <w:sz w:val="32"/>
          <w:szCs w:val="32"/>
        </w:rPr>
        <w:t>日在市七届人大常委会第三十四次会议上，市政府委托常务副市长赵文峰就议案的办理情况做了专门汇报。现将情况报告如下：</w:t>
      </w: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仿宋_GB2312" w:eastAsia="仿宋_GB2312" w:hAnsi="仿宋_GB2312" w:cs="仿宋_GB2312" w:hint="eastAsia"/>
          <w:spacing w:val="-6"/>
          <w:sz w:val="32"/>
          <w:szCs w:val="32"/>
        </w:rPr>
        <w:t>对市人大移交的《关于践行新发展理念加快推进“智造之都、宜居之城”建设的议案》，市政府高度重视，围绕“智造之都、宜居之城”建设，陆续出台了“</w:t>
      </w:r>
      <w:r w:rsidRPr="0025643A">
        <w:rPr>
          <w:rFonts w:ascii="仿宋_GB2312" w:eastAsia="仿宋_GB2312" w:hAnsi="仿宋_GB2312" w:cs="仿宋_GB2312"/>
          <w:spacing w:val="-6"/>
          <w:sz w:val="32"/>
          <w:szCs w:val="32"/>
        </w:rPr>
        <w:t>1+20</w:t>
      </w:r>
      <w:r w:rsidRPr="0025643A">
        <w:rPr>
          <w:rFonts w:ascii="仿宋_GB2312" w:eastAsia="仿宋_GB2312" w:hAnsi="仿宋_GB2312" w:cs="仿宋_GB2312" w:hint="eastAsia"/>
          <w:spacing w:val="-6"/>
          <w:sz w:val="32"/>
          <w:szCs w:val="32"/>
        </w:rPr>
        <w:t>”配套政策文件，进行全面安排部署。各级各部门坚决贯彻落实市委、市政府决策，围绕建设“智造之都、宜居之城”，统一思想认识，细化目标任务，狠抓工作落实，“智造之都、宜居之城”建设呈现出良好发展态势。</w:t>
      </w: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楷体_GB2312" w:eastAsia="楷体_GB2312" w:hAnsi="仿宋_GB2312" w:cs="仿宋_GB2312" w:hint="eastAsia"/>
          <w:b/>
          <w:bCs/>
          <w:spacing w:val="-6"/>
          <w:sz w:val="32"/>
          <w:szCs w:val="32"/>
        </w:rPr>
        <w:t>一是制造业高质量发展加快推进。</w:t>
      </w:r>
      <w:r w:rsidRPr="0025643A">
        <w:rPr>
          <w:rFonts w:ascii="仿宋_GB2312" w:eastAsia="仿宋_GB2312" w:hAnsi="仿宋_GB2312" w:cs="仿宋_GB2312" w:hint="eastAsia"/>
          <w:spacing w:val="-6"/>
          <w:sz w:val="32"/>
          <w:szCs w:val="32"/>
        </w:rPr>
        <w:t>统筹传统产业改造升级和新兴产业培育。持续实施以智能制造为引领的“三大改造”，</w:t>
      </w:r>
      <w:r w:rsidRPr="0025643A">
        <w:rPr>
          <w:rFonts w:ascii="仿宋_GB2312" w:eastAsia="仿宋_GB2312" w:hAnsi="仿宋_GB2312" w:cs="仿宋_GB2312"/>
          <w:spacing w:val="-6"/>
          <w:sz w:val="32"/>
          <w:szCs w:val="32"/>
        </w:rPr>
        <w:t>12</w:t>
      </w:r>
      <w:r w:rsidRPr="0025643A">
        <w:rPr>
          <w:rFonts w:ascii="仿宋_GB2312" w:eastAsia="仿宋_GB2312" w:hAnsi="仿宋_GB2312" w:cs="仿宋_GB2312" w:hint="eastAsia"/>
          <w:spacing w:val="-6"/>
          <w:sz w:val="32"/>
          <w:szCs w:val="32"/>
        </w:rPr>
        <w:t>家企业入选国家、省制造业和互联网融合发展试点示范项目，</w:t>
      </w:r>
      <w:r w:rsidRPr="0025643A">
        <w:rPr>
          <w:rFonts w:ascii="仿宋_GB2312" w:eastAsia="仿宋_GB2312" w:hAnsi="仿宋_GB2312" w:cs="仿宋_GB2312"/>
          <w:spacing w:val="-6"/>
          <w:sz w:val="32"/>
          <w:szCs w:val="32"/>
        </w:rPr>
        <w:t>19</w:t>
      </w:r>
      <w:r w:rsidRPr="0025643A">
        <w:rPr>
          <w:rFonts w:ascii="仿宋_GB2312" w:eastAsia="仿宋_GB2312" w:hAnsi="仿宋_GB2312" w:cs="仿宋_GB2312" w:hint="eastAsia"/>
          <w:spacing w:val="-6"/>
          <w:sz w:val="32"/>
          <w:szCs w:val="32"/>
        </w:rPr>
        <w:t>家企业入选省级智能工厂（车间）。大力推进</w:t>
      </w:r>
      <w:r w:rsidRPr="0025643A">
        <w:rPr>
          <w:rFonts w:ascii="仿宋_GB2312" w:eastAsia="仿宋_GB2312" w:hAnsi="仿宋_GB2312" w:cs="仿宋_GB2312"/>
          <w:spacing w:val="-6"/>
          <w:sz w:val="32"/>
          <w:szCs w:val="32"/>
        </w:rPr>
        <w:t>9</w:t>
      </w:r>
      <w:r w:rsidRPr="0025643A">
        <w:rPr>
          <w:rFonts w:ascii="仿宋_GB2312" w:eastAsia="仿宋_GB2312" w:hAnsi="仿宋_GB2312" w:cs="仿宋_GB2312" w:hint="eastAsia"/>
          <w:spacing w:val="-6"/>
          <w:sz w:val="32"/>
          <w:szCs w:val="32"/>
        </w:rPr>
        <w:t>大新兴产业专班建设，谋划实施</w:t>
      </w:r>
      <w:r w:rsidRPr="0025643A">
        <w:rPr>
          <w:rFonts w:ascii="仿宋_GB2312" w:eastAsia="仿宋_GB2312" w:hAnsi="仿宋_GB2312" w:cs="仿宋_GB2312"/>
          <w:spacing w:val="-6"/>
          <w:sz w:val="32"/>
          <w:szCs w:val="32"/>
        </w:rPr>
        <w:t>101</w:t>
      </w:r>
      <w:r w:rsidRPr="0025643A">
        <w:rPr>
          <w:rFonts w:ascii="仿宋_GB2312" w:eastAsia="仿宋_GB2312" w:hAnsi="仿宋_GB2312" w:cs="仿宋_GB2312" w:hint="eastAsia"/>
          <w:spacing w:val="-6"/>
          <w:sz w:val="32"/>
          <w:szCs w:val="32"/>
        </w:rPr>
        <w:t>个项目，总投资</w:t>
      </w:r>
      <w:r w:rsidRPr="0025643A">
        <w:rPr>
          <w:rFonts w:ascii="仿宋_GB2312" w:eastAsia="仿宋_GB2312" w:hAnsi="仿宋_GB2312" w:cs="仿宋_GB2312"/>
          <w:spacing w:val="-6"/>
          <w:sz w:val="32"/>
          <w:szCs w:val="32"/>
        </w:rPr>
        <w:t>908.3</w:t>
      </w:r>
      <w:r w:rsidRPr="0025643A">
        <w:rPr>
          <w:rFonts w:ascii="仿宋_GB2312" w:eastAsia="仿宋_GB2312" w:hAnsi="仿宋_GB2312" w:cs="仿宋_GB2312" w:hint="eastAsia"/>
          <w:spacing w:val="-6"/>
          <w:sz w:val="32"/>
          <w:szCs w:val="32"/>
        </w:rPr>
        <w:t>亿元，截至</w:t>
      </w:r>
      <w:r w:rsidRPr="0025643A">
        <w:rPr>
          <w:rFonts w:ascii="仿宋_GB2312" w:eastAsia="仿宋_GB2312" w:hAnsi="仿宋_GB2312" w:cs="仿宋_GB2312"/>
          <w:spacing w:val="-6"/>
          <w:sz w:val="32"/>
          <w:szCs w:val="32"/>
        </w:rPr>
        <w:t>11</w:t>
      </w:r>
      <w:r w:rsidRPr="0025643A">
        <w:rPr>
          <w:rFonts w:ascii="仿宋_GB2312" w:eastAsia="仿宋_GB2312" w:hAnsi="仿宋_GB2312" w:cs="仿宋_GB2312" w:hint="eastAsia"/>
          <w:spacing w:val="-6"/>
          <w:sz w:val="32"/>
          <w:szCs w:val="32"/>
        </w:rPr>
        <w:t>月底，已完成投资</w:t>
      </w:r>
      <w:r w:rsidRPr="0025643A">
        <w:rPr>
          <w:rFonts w:ascii="仿宋_GB2312" w:eastAsia="仿宋_GB2312" w:hAnsi="仿宋_GB2312" w:cs="仿宋_GB2312"/>
          <w:spacing w:val="-6"/>
          <w:sz w:val="32"/>
          <w:szCs w:val="32"/>
        </w:rPr>
        <w:t>347.7</w:t>
      </w:r>
      <w:r w:rsidRPr="0025643A">
        <w:rPr>
          <w:rFonts w:ascii="仿宋_GB2312" w:eastAsia="仿宋_GB2312" w:hAnsi="仿宋_GB2312" w:cs="仿宋_GB2312" w:hint="eastAsia"/>
          <w:spacing w:val="-6"/>
          <w:sz w:val="32"/>
          <w:szCs w:val="32"/>
        </w:rPr>
        <w:t>亿元，占年度任务的</w:t>
      </w:r>
      <w:r w:rsidRPr="0025643A">
        <w:rPr>
          <w:rFonts w:ascii="仿宋_GB2312" w:eastAsia="仿宋_GB2312" w:hAnsi="仿宋_GB2312" w:cs="仿宋_GB2312"/>
          <w:spacing w:val="-6"/>
          <w:sz w:val="32"/>
          <w:szCs w:val="32"/>
        </w:rPr>
        <w:t>97.2%</w:t>
      </w:r>
      <w:r w:rsidRPr="0025643A">
        <w:rPr>
          <w:rFonts w:ascii="仿宋_GB2312" w:eastAsia="仿宋_GB2312" w:hAnsi="仿宋_GB2312" w:cs="仿宋_GB2312" w:hint="eastAsia"/>
          <w:spacing w:val="-6"/>
          <w:sz w:val="32"/>
          <w:szCs w:val="32"/>
        </w:rPr>
        <w:t>。大力推动先进制造业与现代服务业深度融合发展。长葛市产业集聚区、禹州市和森源重工公司被评为首批省级“两业”融合试点单位。全市上云企业达到</w:t>
      </w:r>
      <w:r w:rsidRPr="0025643A">
        <w:rPr>
          <w:rFonts w:ascii="仿宋_GB2312" w:eastAsia="仿宋_GB2312" w:hAnsi="仿宋_GB2312" w:cs="仿宋_GB2312"/>
          <w:spacing w:val="-6"/>
          <w:sz w:val="32"/>
          <w:szCs w:val="32"/>
        </w:rPr>
        <w:t>3336</w:t>
      </w:r>
      <w:r w:rsidRPr="0025643A">
        <w:rPr>
          <w:rFonts w:ascii="仿宋_GB2312" w:eastAsia="仿宋_GB2312" w:hAnsi="仿宋_GB2312" w:cs="仿宋_GB2312" w:hint="eastAsia"/>
          <w:spacing w:val="-6"/>
          <w:sz w:val="32"/>
          <w:szCs w:val="32"/>
        </w:rPr>
        <w:t>家，数量居全省第</w:t>
      </w:r>
      <w:r w:rsidRPr="0025643A">
        <w:rPr>
          <w:rFonts w:ascii="仿宋_GB2312" w:eastAsia="仿宋_GB2312" w:hAnsi="仿宋_GB2312" w:cs="仿宋_GB2312"/>
          <w:spacing w:val="-6"/>
          <w:sz w:val="32"/>
          <w:szCs w:val="32"/>
        </w:rPr>
        <w:t>3</w:t>
      </w:r>
      <w:r w:rsidRPr="0025643A">
        <w:rPr>
          <w:rFonts w:ascii="仿宋_GB2312" w:eastAsia="仿宋_GB2312" w:hAnsi="仿宋_GB2312" w:cs="仿宋_GB2312" w:hint="eastAsia"/>
          <w:spacing w:val="-6"/>
          <w:sz w:val="32"/>
          <w:szCs w:val="32"/>
        </w:rPr>
        <w:t>位。河南省蜂产品质检中心挂牌成立，河南省机器人质检中心获得筹建批复，国、省级检测中心达到</w:t>
      </w:r>
      <w:r w:rsidRPr="0025643A">
        <w:rPr>
          <w:rFonts w:ascii="仿宋_GB2312" w:eastAsia="仿宋_GB2312" w:hAnsi="仿宋_GB2312" w:cs="仿宋_GB2312"/>
          <w:spacing w:val="-6"/>
          <w:sz w:val="32"/>
          <w:szCs w:val="32"/>
        </w:rPr>
        <w:t>12</w:t>
      </w:r>
      <w:r w:rsidRPr="0025643A">
        <w:rPr>
          <w:rFonts w:ascii="仿宋_GB2312" w:eastAsia="仿宋_GB2312" w:hAnsi="仿宋_GB2312" w:cs="仿宋_GB2312" w:hint="eastAsia"/>
          <w:spacing w:val="-6"/>
          <w:sz w:val="32"/>
          <w:szCs w:val="32"/>
        </w:rPr>
        <w:t>个。实施大企业集团培育发展计划。全市规模以上工业企业达到</w:t>
      </w:r>
      <w:r w:rsidRPr="0025643A">
        <w:rPr>
          <w:rFonts w:ascii="仿宋_GB2312" w:eastAsia="仿宋_GB2312" w:hAnsi="仿宋_GB2312" w:cs="仿宋_GB2312"/>
          <w:spacing w:val="-6"/>
          <w:sz w:val="32"/>
          <w:szCs w:val="32"/>
        </w:rPr>
        <w:t>1567</w:t>
      </w:r>
      <w:r w:rsidRPr="0025643A">
        <w:rPr>
          <w:rFonts w:ascii="仿宋_GB2312" w:eastAsia="仿宋_GB2312" w:hAnsi="仿宋_GB2312" w:cs="仿宋_GB2312" w:hint="eastAsia"/>
          <w:spacing w:val="-6"/>
          <w:sz w:val="32"/>
          <w:szCs w:val="32"/>
        </w:rPr>
        <w:t>家，超百亿元企业</w:t>
      </w:r>
      <w:r w:rsidRPr="0025643A">
        <w:rPr>
          <w:rFonts w:ascii="仿宋_GB2312" w:eastAsia="仿宋_GB2312" w:hAnsi="仿宋_GB2312" w:cs="仿宋_GB2312"/>
          <w:spacing w:val="-6"/>
          <w:sz w:val="32"/>
          <w:szCs w:val="32"/>
        </w:rPr>
        <w:t>7</w:t>
      </w:r>
      <w:r w:rsidRPr="0025643A">
        <w:rPr>
          <w:rFonts w:ascii="仿宋_GB2312" w:eastAsia="仿宋_GB2312" w:hAnsi="仿宋_GB2312" w:cs="仿宋_GB2312" w:hint="eastAsia"/>
          <w:spacing w:val="-6"/>
          <w:sz w:val="32"/>
          <w:szCs w:val="32"/>
        </w:rPr>
        <w:t>家。大力引导中小企业向“专、精、特、新”方向发展，评选</w:t>
      </w:r>
      <w:r w:rsidRPr="0025643A">
        <w:rPr>
          <w:rFonts w:ascii="仿宋_GB2312" w:eastAsia="仿宋_GB2312" w:hAnsi="仿宋_GB2312" w:cs="仿宋_GB2312"/>
          <w:spacing w:val="-6"/>
          <w:sz w:val="32"/>
          <w:szCs w:val="32"/>
        </w:rPr>
        <w:t>35</w:t>
      </w:r>
      <w:r w:rsidRPr="0025643A">
        <w:rPr>
          <w:rFonts w:ascii="仿宋_GB2312" w:eastAsia="仿宋_GB2312" w:hAnsi="仿宋_GB2312" w:cs="仿宋_GB2312" w:hint="eastAsia"/>
          <w:spacing w:val="-6"/>
          <w:sz w:val="32"/>
          <w:szCs w:val="32"/>
        </w:rPr>
        <w:t>家企业为我市第一批“隐形冠军”培育企业，推荐</w:t>
      </w:r>
      <w:r w:rsidRPr="0025643A">
        <w:rPr>
          <w:rFonts w:ascii="仿宋_GB2312" w:eastAsia="仿宋_GB2312" w:hAnsi="仿宋_GB2312" w:cs="仿宋_GB2312"/>
          <w:spacing w:val="-6"/>
          <w:sz w:val="32"/>
          <w:szCs w:val="32"/>
        </w:rPr>
        <w:t>2</w:t>
      </w:r>
      <w:r w:rsidRPr="0025643A">
        <w:rPr>
          <w:rFonts w:ascii="仿宋_GB2312" w:eastAsia="仿宋_GB2312" w:hAnsi="仿宋_GB2312" w:cs="仿宋_GB2312" w:hint="eastAsia"/>
          <w:spacing w:val="-6"/>
          <w:sz w:val="32"/>
          <w:szCs w:val="32"/>
        </w:rPr>
        <w:t>家企业申报国家级单项冠军企业。开普检测成功上市，全市共有上市企业</w:t>
      </w:r>
      <w:r w:rsidRPr="0025643A">
        <w:rPr>
          <w:rFonts w:ascii="仿宋_GB2312" w:eastAsia="仿宋_GB2312" w:hAnsi="仿宋_GB2312" w:cs="仿宋_GB2312"/>
          <w:spacing w:val="-6"/>
          <w:sz w:val="32"/>
          <w:szCs w:val="32"/>
        </w:rPr>
        <w:t>7</w:t>
      </w:r>
      <w:r w:rsidRPr="0025643A">
        <w:rPr>
          <w:rFonts w:ascii="仿宋_GB2312" w:eastAsia="仿宋_GB2312" w:hAnsi="仿宋_GB2312" w:cs="仿宋_GB2312" w:hint="eastAsia"/>
          <w:spacing w:val="-6"/>
          <w:sz w:val="32"/>
          <w:szCs w:val="32"/>
        </w:rPr>
        <w:t>家、新三板挂牌企业</w:t>
      </w:r>
      <w:r w:rsidRPr="0025643A">
        <w:rPr>
          <w:rFonts w:ascii="仿宋_GB2312" w:eastAsia="仿宋_GB2312" w:hAnsi="仿宋_GB2312" w:cs="仿宋_GB2312"/>
          <w:spacing w:val="-6"/>
          <w:sz w:val="32"/>
          <w:szCs w:val="32"/>
        </w:rPr>
        <w:t>18</w:t>
      </w:r>
      <w:r w:rsidRPr="0025643A">
        <w:rPr>
          <w:rFonts w:ascii="仿宋_GB2312" w:eastAsia="仿宋_GB2312" w:hAnsi="仿宋_GB2312" w:cs="仿宋_GB2312" w:hint="eastAsia"/>
          <w:spacing w:val="-6"/>
          <w:sz w:val="32"/>
          <w:szCs w:val="32"/>
        </w:rPr>
        <w:t>家、区域股权挂牌企业</w:t>
      </w:r>
      <w:r w:rsidRPr="0025643A">
        <w:rPr>
          <w:rFonts w:ascii="仿宋_GB2312" w:eastAsia="仿宋_GB2312" w:hAnsi="仿宋_GB2312" w:cs="仿宋_GB2312"/>
          <w:spacing w:val="-6"/>
          <w:sz w:val="32"/>
          <w:szCs w:val="32"/>
        </w:rPr>
        <w:t>800</w:t>
      </w:r>
      <w:r w:rsidRPr="0025643A">
        <w:rPr>
          <w:rFonts w:ascii="仿宋_GB2312" w:eastAsia="仿宋_GB2312" w:hAnsi="仿宋_GB2312" w:cs="仿宋_GB2312" w:hint="eastAsia"/>
          <w:spacing w:val="-6"/>
          <w:sz w:val="32"/>
          <w:szCs w:val="32"/>
        </w:rPr>
        <w:t>家，上市企业总数居全省第</w:t>
      </w:r>
      <w:r w:rsidRPr="0025643A">
        <w:rPr>
          <w:rFonts w:ascii="仿宋_GB2312" w:eastAsia="仿宋_GB2312" w:hAnsi="仿宋_GB2312" w:cs="仿宋_GB2312"/>
          <w:spacing w:val="-6"/>
          <w:sz w:val="32"/>
          <w:szCs w:val="32"/>
        </w:rPr>
        <w:t>4</w:t>
      </w:r>
      <w:r w:rsidRPr="0025643A">
        <w:rPr>
          <w:rFonts w:ascii="仿宋_GB2312" w:eastAsia="仿宋_GB2312" w:hAnsi="仿宋_GB2312" w:cs="仿宋_GB2312" w:hint="eastAsia"/>
          <w:spacing w:val="-6"/>
          <w:sz w:val="32"/>
          <w:szCs w:val="32"/>
        </w:rPr>
        <w:t>位。</w:t>
      </w: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楷体_GB2312" w:eastAsia="楷体_GB2312" w:hAnsi="仿宋_GB2312" w:cs="仿宋_GB2312" w:hint="eastAsia"/>
          <w:b/>
          <w:bCs/>
          <w:spacing w:val="-6"/>
          <w:sz w:val="32"/>
          <w:szCs w:val="32"/>
        </w:rPr>
        <w:t>二是开放创新动力活力持续增强。</w:t>
      </w:r>
      <w:r w:rsidRPr="0025643A">
        <w:rPr>
          <w:rFonts w:ascii="仿宋_GB2312" w:eastAsia="仿宋_GB2312" w:hAnsi="仿宋_GB2312" w:cs="仿宋_GB2312" w:hint="eastAsia"/>
          <w:spacing w:val="-6"/>
          <w:sz w:val="32"/>
          <w:szCs w:val="32"/>
        </w:rPr>
        <w:t>大力推进创新驱动发展。实施“</w:t>
      </w:r>
      <w:r w:rsidRPr="0025643A">
        <w:rPr>
          <w:rFonts w:ascii="仿宋_GB2312" w:eastAsia="仿宋_GB2312" w:hAnsi="仿宋_GB2312" w:cs="仿宋_GB2312"/>
          <w:spacing w:val="-6"/>
          <w:sz w:val="32"/>
          <w:szCs w:val="32"/>
        </w:rPr>
        <w:t>2020</w:t>
      </w:r>
      <w:r w:rsidRPr="0025643A">
        <w:rPr>
          <w:rFonts w:ascii="仿宋_GB2312" w:eastAsia="仿宋_GB2312" w:hAnsi="仿宋_GB2312" w:cs="仿宋_GB2312" w:hint="eastAsia"/>
          <w:spacing w:val="-6"/>
          <w:sz w:val="32"/>
          <w:szCs w:val="32"/>
        </w:rPr>
        <w:t>创新年”行动，召开全市创新驱动制造业高质量发展大会，拿出近</w:t>
      </w:r>
      <w:r w:rsidRPr="0025643A">
        <w:rPr>
          <w:rFonts w:ascii="仿宋_GB2312" w:eastAsia="仿宋_GB2312" w:hAnsi="仿宋_GB2312" w:cs="仿宋_GB2312"/>
          <w:spacing w:val="-6"/>
          <w:sz w:val="32"/>
          <w:szCs w:val="32"/>
        </w:rPr>
        <w:t>3000</w:t>
      </w:r>
      <w:r w:rsidRPr="0025643A">
        <w:rPr>
          <w:rFonts w:ascii="仿宋_GB2312" w:eastAsia="仿宋_GB2312" w:hAnsi="仿宋_GB2312" w:cs="仿宋_GB2312" w:hint="eastAsia"/>
          <w:spacing w:val="-6"/>
          <w:sz w:val="32"/>
          <w:szCs w:val="32"/>
        </w:rPr>
        <w:t>万元重奖高质量发展企业。</w:t>
      </w:r>
      <w:r w:rsidRPr="0025643A">
        <w:rPr>
          <w:rFonts w:ascii="仿宋_GB2312" w:eastAsia="仿宋_GB2312" w:hAnsi="仿宋_GB2312" w:cs="仿宋_GB2312"/>
          <w:spacing w:val="-6"/>
          <w:sz w:val="32"/>
          <w:szCs w:val="32"/>
        </w:rPr>
        <w:t>32</w:t>
      </w:r>
      <w:r w:rsidRPr="0025643A">
        <w:rPr>
          <w:rFonts w:ascii="仿宋_GB2312" w:eastAsia="仿宋_GB2312" w:hAnsi="仿宋_GB2312" w:cs="仿宋_GB2312" w:hint="eastAsia"/>
          <w:spacing w:val="-6"/>
          <w:sz w:val="32"/>
          <w:szCs w:val="32"/>
        </w:rPr>
        <w:t>家企业首次申报高新技术企业，科技型中小企业备案达到</w:t>
      </w:r>
      <w:r w:rsidRPr="0025643A">
        <w:rPr>
          <w:rFonts w:ascii="仿宋_GB2312" w:eastAsia="仿宋_GB2312" w:hAnsi="仿宋_GB2312" w:cs="仿宋_GB2312"/>
          <w:spacing w:val="-6"/>
          <w:sz w:val="32"/>
          <w:szCs w:val="32"/>
        </w:rPr>
        <w:t>200</w:t>
      </w:r>
      <w:r w:rsidRPr="0025643A">
        <w:rPr>
          <w:rFonts w:ascii="仿宋_GB2312" w:eastAsia="仿宋_GB2312" w:hAnsi="仿宋_GB2312" w:cs="仿宋_GB2312" w:hint="eastAsia"/>
          <w:spacing w:val="-6"/>
          <w:sz w:val="32"/>
          <w:szCs w:val="32"/>
        </w:rPr>
        <w:t>余家。围绕支持黄河鲲鹏等新一代信息技术产业发展，建立人工智能联合实验室。启动中原数字标准院、中国标准研究院许昌创新中心建设。强化人才支撑，拥有“许昌英才计划”高层次人才</w:t>
      </w:r>
      <w:r w:rsidRPr="0025643A">
        <w:rPr>
          <w:rFonts w:ascii="仿宋_GB2312" w:eastAsia="仿宋_GB2312" w:hAnsi="仿宋_GB2312" w:cs="仿宋_GB2312"/>
          <w:spacing w:val="-6"/>
          <w:sz w:val="32"/>
          <w:szCs w:val="32"/>
        </w:rPr>
        <w:t>788</w:t>
      </w:r>
      <w:r w:rsidRPr="0025643A">
        <w:rPr>
          <w:rFonts w:ascii="仿宋_GB2312" w:eastAsia="仿宋_GB2312" w:hAnsi="仿宋_GB2312" w:cs="仿宋_GB2312" w:hint="eastAsia"/>
          <w:spacing w:val="-6"/>
          <w:sz w:val="32"/>
          <w:szCs w:val="32"/>
        </w:rPr>
        <w:t>人，高级职称人数突破万人大关。持续扩大对外开放。累计达成对德合作协议</w:t>
      </w:r>
      <w:r w:rsidRPr="0025643A">
        <w:rPr>
          <w:rFonts w:ascii="仿宋_GB2312" w:eastAsia="仿宋_GB2312" w:hAnsi="仿宋_GB2312" w:cs="仿宋_GB2312"/>
          <w:spacing w:val="-6"/>
          <w:sz w:val="32"/>
          <w:szCs w:val="32"/>
        </w:rPr>
        <w:t>97</w:t>
      </w:r>
      <w:r w:rsidRPr="0025643A">
        <w:rPr>
          <w:rFonts w:ascii="仿宋_GB2312" w:eastAsia="仿宋_GB2312" w:hAnsi="仿宋_GB2312" w:cs="仿宋_GB2312" w:hint="eastAsia"/>
          <w:spacing w:val="-6"/>
          <w:sz w:val="32"/>
          <w:szCs w:val="32"/>
        </w:rPr>
        <w:t>个、落地合作项目</w:t>
      </w:r>
      <w:r w:rsidRPr="0025643A">
        <w:rPr>
          <w:rFonts w:ascii="仿宋_GB2312" w:eastAsia="仿宋_GB2312" w:hAnsi="仿宋_GB2312" w:cs="仿宋_GB2312"/>
          <w:spacing w:val="-6"/>
          <w:sz w:val="32"/>
          <w:szCs w:val="32"/>
        </w:rPr>
        <w:t>43</w:t>
      </w:r>
      <w:r w:rsidRPr="0025643A">
        <w:rPr>
          <w:rFonts w:ascii="仿宋_GB2312" w:eastAsia="仿宋_GB2312" w:hAnsi="仿宋_GB2312" w:cs="仿宋_GB2312" w:hint="eastAsia"/>
          <w:spacing w:val="-6"/>
          <w:sz w:val="32"/>
          <w:szCs w:val="32"/>
        </w:rPr>
        <w:t>个，百菲萨年处理</w:t>
      </w:r>
      <w:r w:rsidRPr="0025643A">
        <w:rPr>
          <w:rFonts w:ascii="仿宋_GB2312" w:eastAsia="仿宋_GB2312" w:hAnsi="仿宋_GB2312" w:cs="仿宋_GB2312"/>
          <w:spacing w:val="-6"/>
          <w:sz w:val="32"/>
          <w:szCs w:val="32"/>
        </w:rPr>
        <w:t>11</w:t>
      </w:r>
      <w:r w:rsidRPr="0025643A">
        <w:rPr>
          <w:rFonts w:ascii="仿宋_GB2312" w:eastAsia="仿宋_GB2312" w:hAnsi="仿宋_GB2312" w:cs="仿宋_GB2312" w:hint="eastAsia"/>
          <w:spacing w:val="-6"/>
          <w:sz w:val="32"/>
          <w:szCs w:val="32"/>
        </w:rPr>
        <w:t>万吨电炉除尘灰项目、欧绿保餐厨废弃物处理项目等</w:t>
      </w:r>
      <w:r w:rsidRPr="0025643A">
        <w:rPr>
          <w:rFonts w:ascii="仿宋_GB2312" w:eastAsia="仿宋_GB2312" w:hAnsi="仿宋_GB2312" w:cs="仿宋_GB2312"/>
          <w:spacing w:val="-6"/>
          <w:sz w:val="32"/>
          <w:szCs w:val="32"/>
        </w:rPr>
        <w:t>2</w:t>
      </w:r>
      <w:r w:rsidRPr="0025643A">
        <w:rPr>
          <w:rFonts w:ascii="仿宋_GB2312" w:eastAsia="仿宋_GB2312" w:hAnsi="仿宋_GB2312" w:cs="仿宋_GB2312" w:hint="eastAsia"/>
          <w:spacing w:val="-6"/>
          <w:sz w:val="32"/>
          <w:szCs w:val="32"/>
        </w:rPr>
        <w:t>个德国独资项目开工建设。高水平开放平台建设加快推进，中德产业园“一区六园”付诸实施，保税物流中心（</w:t>
      </w:r>
      <w:r w:rsidRPr="0025643A">
        <w:rPr>
          <w:rFonts w:ascii="仿宋_GB2312" w:eastAsia="仿宋_GB2312" w:hAnsi="仿宋_GB2312" w:cs="仿宋_GB2312"/>
          <w:spacing w:val="-6"/>
          <w:sz w:val="32"/>
          <w:szCs w:val="32"/>
        </w:rPr>
        <w:t>B</w:t>
      </w:r>
      <w:r w:rsidRPr="0025643A">
        <w:rPr>
          <w:rFonts w:ascii="仿宋_GB2312" w:eastAsia="仿宋_GB2312" w:hAnsi="仿宋_GB2312" w:cs="仿宋_GB2312" w:hint="eastAsia"/>
          <w:spacing w:val="-6"/>
          <w:sz w:val="32"/>
          <w:szCs w:val="32"/>
        </w:rPr>
        <w:t>型）正式获批，综保区申建有序推进。持续优化营商环境。政务服务事项“最多跑一次”实现率达到</w:t>
      </w:r>
      <w:r w:rsidRPr="0025643A">
        <w:rPr>
          <w:rFonts w:ascii="仿宋_GB2312" w:eastAsia="仿宋_GB2312" w:hAnsi="仿宋_GB2312" w:cs="仿宋_GB2312"/>
          <w:spacing w:val="-6"/>
          <w:sz w:val="32"/>
          <w:szCs w:val="32"/>
        </w:rPr>
        <w:t>99%</w:t>
      </w:r>
      <w:r w:rsidRPr="0025643A">
        <w:rPr>
          <w:rFonts w:ascii="仿宋_GB2312" w:eastAsia="仿宋_GB2312" w:hAnsi="仿宋_GB2312" w:cs="仿宋_GB2312" w:hint="eastAsia"/>
          <w:spacing w:val="-6"/>
          <w:sz w:val="32"/>
          <w:szCs w:val="32"/>
        </w:rPr>
        <w:t>，便民服务</w:t>
      </w:r>
      <w:r w:rsidRPr="0025643A">
        <w:rPr>
          <w:rFonts w:ascii="仿宋_GB2312" w:eastAsia="仿宋_GB2312" w:hAnsi="仿宋_GB2312" w:cs="仿宋_GB2312"/>
          <w:spacing w:val="-6"/>
          <w:sz w:val="32"/>
          <w:szCs w:val="32"/>
        </w:rPr>
        <w:t>APP</w:t>
      </w:r>
      <w:r w:rsidRPr="0025643A">
        <w:rPr>
          <w:rFonts w:ascii="仿宋_GB2312" w:eastAsia="仿宋_GB2312" w:hAnsi="仿宋_GB2312" w:cs="仿宋_GB2312" w:hint="eastAsia"/>
          <w:spacing w:val="-6"/>
          <w:sz w:val="32"/>
          <w:szCs w:val="32"/>
        </w:rPr>
        <w:t>“</w:t>
      </w:r>
      <w:r w:rsidRPr="0025643A">
        <w:rPr>
          <w:rFonts w:ascii="仿宋_GB2312" w:eastAsia="仿宋_GB2312" w:hAnsi="仿宋_GB2312" w:cs="仿宋_GB2312"/>
          <w:spacing w:val="-6"/>
          <w:sz w:val="32"/>
          <w:szCs w:val="32"/>
        </w:rPr>
        <w:t>i</w:t>
      </w:r>
      <w:r w:rsidRPr="0025643A">
        <w:rPr>
          <w:rFonts w:ascii="仿宋_GB2312" w:eastAsia="仿宋_GB2312" w:hAnsi="仿宋_GB2312" w:cs="仿宋_GB2312" w:hint="eastAsia"/>
          <w:spacing w:val="-6"/>
          <w:sz w:val="32"/>
          <w:szCs w:val="32"/>
        </w:rPr>
        <w:t>许昌”平台线上服务事项达</w:t>
      </w:r>
      <w:r w:rsidRPr="0025643A">
        <w:rPr>
          <w:rFonts w:ascii="仿宋_GB2312" w:eastAsia="仿宋_GB2312" w:hAnsi="仿宋_GB2312" w:cs="仿宋_GB2312"/>
          <w:spacing w:val="-6"/>
          <w:sz w:val="32"/>
          <w:szCs w:val="32"/>
        </w:rPr>
        <w:t>228</w:t>
      </w:r>
      <w:r w:rsidRPr="0025643A">
        <w:rPr>
          <w:rFonts w:ascii="仿宋_GB2312" w:eastAsia="仿宋_GB2312" w:hAnsi="仿宋_GB2312" w:cs="仿宋_GB2312" w:hint="eastAsia"/>
          <w:spacing w:val="-6"/>
          <w:sz w:val="32"/>
          <w:szCs w:val="32"/>
        </w:rPr>
        <w:t>项，企业开办时间压缩至</w:t>
      </w:r>
      <w:r w:rsidRPr="0025643A">
        <w:rPr>
          <w:rFonts w:ascii="仿宋_GB2312" w:eastAsia="仿宋_GB2312" w:hAnsi="仿宋_GB2312" w:cs="仿宋_GB2312"/>
          <w:spacing w:val="-6"/>
          <w:sz w:val="32"/>
          <w:szCs w:val="32"/>
        </w:rPr>
        <w:t>1</w:t>
      </w:r>
      <w:r w:rsidRPr="0025643A">
        <w:rPr>
          <w:rFonts w:ascii="仿宋_GB2312" w:eastAsia="仿宋_GB2312" w:hAnsi="仿宋_GB2312" w:cs="仿宋_GB2312" w:hint="eastAsia"/>
          <w:spacing w:val="-6"/>
          <w:sz w:val="32"/>
          <w:szCs w:val="32"/>
        </w:rPr>
        <w:t>个工作日，我市在</w:t>
      </w:r>
      <w:r w:rsidRPr="0025643A">
        <w:rPr>
          <w:rFonts w:ascii="仿宋_GB2312" w:eastAsia="仿宋_GB2312" w:hAnsi="仿宋_GB2312" w:cs="仿宋_GB2312"/>
          <w:spacing w:val="-6"/>
          <w:sz w:val="32"/>
          <w:szCs w:val="32"/>
        </w:rPr>
        <w:t>2020</w:t>
      </w:r>
      <w:r w:rsidRPr="0025643A">
        <w:rPr>
          <w:rFonts w:ascii="仿宋_GB2312" w:eastAsia="仿宋_GB2312" w:hAnsi="仿宋_GB2312" w:cs="仿宋_GB2312" w:hint="eastAsia"/>
          <w:spacing w:val="-6"/>
          <w:sz w:val="32"/>
          <w:szCs w:val="32"/>
        </w:rPr>
        <w:t>年全省营商环境评价中得分居第</w:t>
      </w:r>
      <w:r w:rsidRPr="0025643A">
        <w:rPr>
          <w:rFonts w:ascii="仿宋_GB2312" w:eastAsia="仿宋_GB2312" w:hAnsi="仿宋_GB2312" w:cs="仿宋_GB2312"/>
          <w:spacing w:val="-6"/>
          <w:sz w:val="32"/>
          <w:szCs w:val="32"/>
        </w:rPr>
        <w:t>5</w:t>
      </w:r>
      <w:r w:rsidRPr="0025643A">
        <w:rPr>
          <w:rFonts w:ascii="仿宋_GB2312" w:eastAsia="仿宋_GB2312" w:hAnsi="仿宋_GB2312" w:cs="仿宋_GB2312" w:hint="eastAsia"/>
          <w:spacing w:val="-6"/>
          <w:sz w:val="32"/>
          <w:szCs w:val="32"/>
        </w:rPr>
        <w:t>位。</w:t>
      </w: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楷体_GB2312" w:eastAsia="楷体_GB2312" w:hAnsi="仿宋_GB2312" w:cs="仿宋_GB2312" w:hint="eastAsia"/>
          <w:b/>
          <w:bCs/>
          <w:spacing w:val="-6"/>
          <w:sz w:val="32"/>
          <w:szCs w:val="32"/>
        </w:rPr>
        <w:t>三是基础设施建设不断完善。</w:t>
      </w:r>
      <w:r w:rsidRPr="0025643A">
        <w:rPr>
          <w:rFonts w:ascii="仿宋_GB2312" w:eastAsia="仿宋_GB2312" w:hAnsi="仿宋_GB2312" w:cs="仿宋_GB2312" w:hint="eastAsia"/>
          <w:spacing w:val="-6"/>
          <w:sz w:val="32"/>
          <w:szCs w:val="32"/>
        </w:rPr>
        <w:t>着力构建现代综合交通体系。国道</w:t>
      </w:r>
      <w:r w:rsidRPr="0025643A">
        <w:rPr>
          <w:rFonts w:ascii="仿宋_GB2312" w:eastAsia="仿宋_GB2312" w:hAnsi="仿宋_GB2312" w:cs="仿宋_GB2312"/>
          <w:spacing w:val="-6"/>
          <w:sz w:val="32"/>
          <w:szCs w:val="32"/>
        </w:rPr>
        <w:t>230</w:t>
      </w:r>
      <w:r w:rsidRPr="0025643A">
        <w:rPr>
          <w:rFonts w:ascii="仿宋_GB2312" w:eastAsia="仿宋_GB2312" w:hAnsi="仿宋_GB2312" w:cs="仿宋_GB2312" w:hint="eastAsia"/>
          <w:spacing w:val="-6"/>
          <w:sz w:val="32"/>
          <w:szCs w:val="32"/>
        </w:rPr>
        <w:t>许昌境改建工程、文峰北路提升改造工程建成通车，忠武路、</w:t>
      </w:r>
      <w:r w:rsidRPr="0025643A">
        <w:rPr>
          <w:rFonts w:ascii="仿宋_GB2312" w:eastAsia="仿宋_GB2312" w:hAnsi="仿宋_GB2312" w:cs="仿宋_GB2312"/>
          <w:spacing w:val="-6"/>
          <w:sz w:val="32"/>
          <w:szCs w:val="32"/>
        </w:rPr>
        <w:t>311</w:t>
      </w:r>
      <w:r w:rsidRPr="0025643A">
        <w:rPr>
          <w:rFonts w:ascii="仿宋_GB2312" w:eastAsia="仿宋_GB2312" w:hAnsi="仿宋_GB2312" w:cs="仿宋_GB2312" w:hint="eastAsia"/>
          <w:spacing w:val="-6"/>
          <w:sz w:val="32"/>
          <w:szCs w:val="32"/>
        </w:rPr>
        <w:t>国道改线、许信高速项目建设加快推进。推动大宗货物运输“公转铁”，谋划了三洋铁路禹州矿山货场专用线等</w:t>
      </w:r>
      <w:r w:rsidRPr="0025643A">
        <w:rPr>
          <w:rFonts w:ascii="仿宋_GB2312" w:eastAsia="仿宋_GB2312" w:hAnsi="仿宋_GB2312" w:cs="仿宋_GB2312"/>
          <w:spacing w:val="-6"/>
          <w:sz w:val="32"/>
          <w:szCs w:val="32"/>
        </w:rPr>
        <w:t>7</w:t>
      </w:r>
      <w:r w:rsidRPr="0025643A">
        <w:rPr>
          <w:rFonts w:ascii="仿宋_GB2312" w:eastAsia="仿宋_GB2312" w:hAnsi="仿宋_GB2312" w:cs="仿宋_GB2312" w:hint="eastAsia"/>
          <w:spacing w:val="-6"/>
          <w:sz w:val="32"/>
          <w:szCs w:val="32"/>
        </w:rPr>
        <w:t>条铁路专用线。大力实施重大水利工程建设。大陈闸除险加固工程竣工投用，颍汝干渠综合整治二期工程加快推进，再生水输送工程勘察及初步设计已完成，禹州沙陀湖调蓄工程完成地质勘察设计报告。积极推动能源行业转型升级。《许昌市热电联产规划（</w:t>
      </w:r>
      <w:r w:rsidRPr="0025643A">
        <w:rPr>
          <w:rFonts w:ascii="仿宋_GB2312" w:eastAsia="仿宋_GB2312" w:hAnsi="仿宋_GB2312" w:cs="仿宋_GB2312"/>
          <w:spacing w:val="-6"/>
          <w:sz w:val="32"/>
          <w:szCs w:val="32"/>
        </w:rPr>
        <w:t>2020—2030</w:t>
      </w:r>
      <w:r w:rsidRPr="0025643A">
        <w:rPr>
          <w:rFonts w:ascii="仿宋_GB2312" w:eastAsia="仿宋_GB2312" w:hAnsi="仿宋_GB2312" w:cs="仿宋_GB2312" w:hint="eastAsia"/>
          <w:spacing w:val="-6"/>
          <w:sz w:val="32"/>
          <w:szCs w:val="32"/>
        </w:rPr>
        <w:t>）》已报省发改委，能信电厂搬迁项目可研论证已完成。禹州天源、襄城天壕生物质热电工程项目建设正在持续推进。提升骨干电网保障能力，重点实施电气谷、长葛洗砚池等</w:t>
      </w:r>
      <w:r w:rsidRPr="0025643A">
        <w:rPr>
          <w:rFonts w:ascii="仿宋_GB2312" w:eastAsia="仿宋_GB2312" w:hAnsi="仿宋_GB2312" w:cs="仿宋_GB2312"/>
          <w:spacing w:val="-6"/>
          <w:sz w:val="32"/>
          <w:szCs w:val="32"/>
        </w:rPr>
        <w:t>26</w:t>
      </w:r>
      <w:r w:rsidRPr="0025643A">
        <w:rPr>
          <w:rFonts w:ascii="仿宋_GB2312" w:eastAsia="仿宋_GB2312" w:hAnsi="仿宋_GB2312" w:cs="仿宋_GB2312" w:hint="eastAsia"/>
          <w:spacing w:val="-6"/>
          <w:sz w:val="32"/>
          <w:szCs w:val="32"/>
        </w:rPr>
        <w:t>项主网项目。与中石化签订了战略合作框架协议，我市进入天然气“双气源”时代。加快新型基础设施建设。制定了</w:t>
      </w:r>
      <w:r w:rsidRPr="0025643A">
        <w:rPr>
          <w:rFonts w:ascii="仿宋_GB2312" w:eastAsia="仿宋_GB2312" w:hAnsi="仿宋_GB2312" w:cs="仿宋_GB2312"/>
          <w:spacing w:val="-6"/>
          <w:sz w:val="32"/>
          <w:szCs w:val="32"/>
        </w:rPr>
        <w:t>5G</w:t>
      </w:r>
      <w:r w:rsidRPr="0025643A">
        <w:rPr>
          <w:rFonts w:ascii="仿宋_GB2312" w:eastAsia="仿宋_GB2312" w:hAnsi="仿宋_GB2312" w:cs="仿宋_GB2312" w:hint="eastAsia"/>
          <w:spacing w:val="-6"/>
          <w:sz w:val="32"/>
          <w:szCs w:val="32"/>
        </w:rPr>
        <w:t>产业发展三年行动计划，编制了</w:t>
      </w:r>
      <w:r w:rsidRPr="0025643A">
        <w:rPr>
          <w:rFonts w:ascii="仿宋_GB2312" w:eastAsia="仿宋_GB2312" w:hAnsi="仿宋_GB2312" w:cs="仿宋_GB2312"/>
          <w:spacing w:val="-6"/>
          <w:sz w:val="32"/>
          <w:szCs w:val="32"/>
        </w:rPr>
        <w:t>5G</w:t>
      </w:r>
      <w:r w:rsidRPr="0025643A">
        <w:rPr>
          <w:rFonts w:ascii="仿宋_GB2312" w:eastAsia="仿宋_GB2312" w:hAnsi="仿宋_GB2312" w:cs="仿宋_GB2312" w:hint="eastAsia"/>
          <w:spacing w:val="-6"/>
          <w:sz w:val="32"/>
          <w:szCs w:val="32"/>
        </w:rPr>
        <w:t>基站专项规划，截至目前，全市</w:t>
      </w:r>
      <w:r w:rsidRPr="0025643A">
        <w:rPr>
          <w:rFonts w:ascii="仿宋_GB2312" w:eastAsia="仿宋_GB2312" w:hAnsi="仿宋_GB2312" w:cs="仿宋_GB2312"/>
          <w:spacing w:val="-6"/>
          <w:sz w:val="32"/>
          <w:szCs w:val="32"/>
        </w:rPr>
        <w:t>5G</w:t>
      </w:r>
      <w:r w:rsidRPr="0025643A">
        <w:rPr>
          <w:rFonts w:ascii="仿宋_GB2312" w:eastAsia="仿宋_GB2312" w:hAnsi="仿宋_GB2312" w:cs="仿宋_GB2312" w:hint="eastAsia"/>
          <w:spacing w:val="-6"/>
          <w:sz w:val="32"/>
          <w:szCs w:val="32"/>
        </w:rPr>
        <w:t>网络建设累计投资</w:t>
      </w:r>
      <w:r w:rsidRPr="0025643A">
        <w:rPr>
          <w:rFonts w:ascii="仿宋_GB2312" w:eastAsia="仿宋_GB2312" w:hAnsi="仿宋_GB2312" w:cs="仿宋_GB2312"/>
          <w:spacing w:val="-6"/>
          <w:sz w:val="32"/>
          <w:szCs w:val="32"/>
        </w:rPr>
        <w:t>5.8</w:t>
      </w:r>
      <w:r w:rsidRPr="0025643A">
        <w:rPr>
          <w:rFonts w:ascii="仿宋_GB2312" w:eastAsia="仿宋_GB2312" w:hAnsi="仿宋_GB2312" w:cs="仿宋_GB2312" w:hint="eastAsia"/>
          <w:spacing w:val="-6"/>
          <w:sz w:val="32"/>
          <w:szCs w:val="32"/>
        </w:rPr>
        <w:t>亿元，累计建成</w:t>
      </w:r>
      <w:r w:rsidRPr="0025643A">
        <w:rPr>
          <w:rFonts w:ascii="仿宋_GB2312" w:eastAsia="仿宋_GB2312" w:hAnsi="仿宋_GB2312" w:cs="仿宋_GB2312"/>
          <w:spacing w:val="-6"/>
          <w:sz w:val="32"/>
          <w:szCs w:val="32"/>
        </w:rPr>
        <w:t>5G</w:t>
      </w:r>
      <w:r w:rsidRPr="0025643A">
        <w:rPr>
          <w:rFonts w:ascii="仿宋_GB2312" w:eastAsia="仿宋_GB2312" w:hAnsi="仿宋_GB2312" w:cs="仿宋_GB2312" w:hint="eastAsia"/>
          <w:spacing w:val="-6"/>
          <w:sz w:val="32"/>
          <w:szCs w:val="32"/>
        </w:rPr>
        <w:t>基站</w:t>
      </w:r>
      <w:r w:rsidRPr="0025643A">
        <w:rPr>
          <w:rFonts w:ascii="仿宋_GB2312" w:eastAsia="仿宋_GB2312" w:hAnsi="仿宋_GB2312" w:cs="仿宋_GB2312"/>
          <w:spacing w:val="-6"/>
          <w:sz w:val="32"/>
          <w:szCs w:val="32"/>
        </w:rPr>
        <w:t>1641</w:t>
      </w:r>
      <w:r w:rsidRPr="0025643A">
        <w:rPr>
          <w:rFonts w:ascii="仿宋_GB2312" w:eastAsia="仿宋_GB2312" w:hAnsi="仿宋_GB2312" w:cs="仿宋_GB2312" w:hint="eastAsia"/>
          <w:spacing w:val="-6"/>
          <w:sz w:val="32"/>
          <w:szCs w:val="32"/>
        </w:rPr>
        <w:t>个，超额完成</w:t>
      </w:r>
      <w:r w:rsidRPr="0025643A">
        <w:rPr>
          <w:rFonts w:ascii="仿宋_GB2312" w:eastAsia="仿宋_GB2312" w:hAnsi="仿宋_GB2312" w:cs="仿宋_GB2312"/>
          <w:spacing w:val="-6"/>
          <w:sz w:val="32"/>
          <w:szCs w:val="32"/>
        </w:rPr>
        <w:t>1500</w:t>
      </w:r>
      <w:r w:rsidRPr="0025643A">
        <w:rPr>
          <w:rFonts w:ascii="仿宋_GB2312" w:eastAsia="仿宋_GB2312" w:hAnsi="仿宋_GB2312" w:cs="仿宋_GB2312" w:hint="eastAsia"/>
          <w:spacing w:val="-6"/>
          <w:sz w:val="32"/>
          <w:szCs w:val="32"/>
        </w:rPr>
        <w:t>个基站的年度目标，</w:t>
      </w:r>
      <w:r w:rsidRPr="0025643A">
        <w:rPr>
          <w:rFonts w:ascii="仿宋_GB2312" w:eastAsia="仿宋_GB2312" w:hAnsi="仿宋_GB2312" w:cs="仿宋_GB2312"/>
          <w:spacing w:val="-6"/>
          <w:sz w:val="32"/>
          <w:szCs w:val="32"/>
        </w:rPr>
        <w:t>5G</w:t>
      </w:r>
      <w:r w:rsidRPr="0025643A">
        <w:rPr>
          <w:rFonts w:ascii="仿宋_GB2312" w:eastAsia="仿宋_GB2312" w:hAnsi="仿宋_GB2312" w:cs="仿宋_GB2312" w:hint="eastAsia"/>
          <w:spacing w:val="-6"/>
          <w:sz w:val="32"/>
          <w:szCs w:val="32"/>
        </w:rPr>
        <w:t>网络实现了县城以上城区全覆盖和垂直行业应用场景按需覆盖。</w:t>
      </w:r>
    </w:p>
    <w:p w:rsidR="001649EF" w:rsidRPr="0025643A" w:rsidRDefault="001649EF" w:rsidP="0025643A">
      <w:pPr>
        <w:spacing w:line="324" w:lineRule="auto"/>
        <w:ind w:firstLineChars="200" w:firstLine="31680"/>
        <w:rPr>
          <w:rFonts w:ascii="仿宋_GB2312" w:eastAsia="仿宋_GB2312" w:hAnsi="仿宋_GB2312" w:cs="仿宋_GB2312"/>
          <w:spacing w:val="-6"/>
          <w:sz w:val="32"/>
          <w:szCs w:val="32"/>
        </w:rPr>
      </w:pPr>
      <w:r w:rsidRPr="0025643A">
        <w:rPr>
          <w:rFonts w:ascii="楷体_GB2312" w:eastAsia="楷体_GB2312" w:hAnsi="仿宋_GB2312" w:cs="仿宋_GB2312" w:hint="eastAsia"/>
          <w:b/>
          <w:bCs/>
          <w:spacing w:val="-6"/>
          <w:sz w:val="32"/>
          <w:szCs w:val="32"/>
        </w:rPr>
        <w:t>四是新型城镇化水平再上台阶。</w:t>
      </w:r>
      <w:r w:rsidRPr="0025643A">
        <w:rPr>
          <w:rFonts w:ascii="仿宋_GB2312" w:eastAsia="仿宋_GB2312" w:hAnsi="仿宋_GB2312" w:cs="仿宋_GB2312" w:hint="eastAsia"/>
          <w:spacing w:val="-6"/>
          <w:sz w:val="32"/>
          <w:szCs w:val="32"/>
        </w:rPr>
        <w:t>加快城乡融合发展。许昌市全域成为全国</w:t>
      </w:r>
      <w:r w:rsidRPr="0025643A">
        <w:rPr>
          <w:rFonts w:ascii="仿宋_GB2312" w:eastAsia="仿宋_GB2312" w:hAnsi="仿宋_GB2312" w:cs="仿宋_GB2312"/>
          <w:spacing w:val="-6"/>
          <w:sz w:val="32"/>
          <w:szCs w:val="32"/>
        </w:rPr>
        <w:t>11</w:t>
      </w:r>
      <w:r w:rsidRPr="0025643A">
        <w:rPr>
          <w:rFonts w:ascii="仿宋_GB2312" w:eastAsia="仿宋_GB2312" w:hAnsi="仿宋_GB2312" w:cs="仿宋_GB2312" w:hint="eastAsia"/>
          <w:spacing w:val="-6"/>
          <w:sz w:val="32"/>
          <w:szCs w:val="32"/>
        </w:rPr>
        <w:t>个国家城乡融合发展试验区之一，河南省唯一。编制并上报了《许昌市国家城乡融合发展试验区改革实施方案》。初步建立了“</w:t>
      </w:r>
      <w:r w:rsidRPr="0025643A">
        <w:rPr>
          <w:rFonts w:ascii="仿宋_GB2312" w:eastAsia="仿宋_GB2312" w:hAnsi="仿宋_GB2312" w:cs="仿宋_GB2312"/>
          <w:spacing w:val="-6"/>
          <w:sz w:val="32"/>
          <w:szCs w:val="32"/>
        </w:rPr>
        <w:t>1+6+N</w:t>
      </w:r>
      <w:r w:rsidRPr="0025643A">
        <w:rPr>
          <w:rFonts w:ascii="仿宋_GB2312" w:eastAsia="仿宋_GB2312" w:hAnsi="仿宋_GB2312" w:cs="仿宋_GB2312" w:hint="eastAsia"/>
          <w:spacing w:val="-6"/>
          <w:sz w:val="32"/>
          <w:szCs w:val="32"/>
        </w:rPr>
        <w:t>”政策体系，农村集体经营性建设用地入市交易实现突破。积极主动融入郑州都市圈建设。加快郑许一体化步伐，深入推进“六个对接”，《许港产业带发展规划》上报待批，郑许市域铁路许昌段有序推进。扎实推进百城建设提质工程。在建项目</w:t>
      </w:r>
      <w:r w:rsidRPr="0025643A">
        <w:rPr>
          <w:rFonts w:ascii="仿宋_GB2312" w:eastAsia="仿宋_GB2312" w:hAnsi="仿宋_GB2312" w:cs="仿宋_GB2312"/>
          <w:spacing w:val="-6"/>
          <w:sz w:val="32"/>
          <w:szCs w:val="32"/>
        </w:rPr>
        <w:t>169</w:t>
      </w:r>
      <w:r w:rsidRPr="0025643A">
        <w:rPr>
          <w:rFonts w:ascii="仿宋_GB2312" w:eastAsia="仿宋_GB2312" w:hAnsi="仿宋_GB2312" w:cs="仿宋_GB2312" w:hint="eastAsia"/>
          <w:spacing w:val="-6"/>
          <w:sz w:val="32"/>
          <w:szCs w:val="32"/>
        </w:rPr>
        <w:t>个，完工项目</w:t>
      </w:r>
      <w:r w:rsidRPr="0025643A">
        <w:rPr>
          <w:rFonts w:ascii="仿宋_GB2312" w:eastAsia="仿宋_GB2312" w:hAnsi="仿宋_GB2312" w:cs="仿宋_GB2312"/>
          <w:spacing w:val="-6"/>
          <w:sz w:val="32"/>
          <w:szCs w:val="32"/>
        </w:rPr>
        <w:t>176</w:t>
      </w:r>
      <w:r w:rsidRPr="0025643A">
        <w:rPr>
          <w:rFonts w:ascii="仿宋_GB2312" w:eastAsia="仿宋_GB2312" w:hAnsi="仿宋_GB2312" w:cs="仿宋_GB2312" w:hint="eastAsia"/>
          <w:spacing w:val="-6"/>
          <w:sz w:val="32"/>
          <w:szCs w:val="32"/>
        </w:rPr>
        <w:t>个，完成投资</w:t>
      </w:r>
      <w:r w:rsidRPr="0025643A">
        <w:rPr>
          <w:rFonts w:ascii="仿宋_GB2312" w:eastAsia="仿宋_GB2312" w:hAnsi="仿宋_GB2312" w:cs="仿宋_GB2312"/>
          <w:spacing w:val="-6"/>
          <w:sz w:val="32"/>
          <w:szCs w:val="32"/>
        </w:rPr>
        <w:t>473.11</w:t>
      </w:r>
      <w:r w:rsidRPr="0025643A">
        <w:rPr>
          <w:rFonts w:ascii="仿宋_GB2312" w:eastAsia="仿宋_GB2312" w:hAnsi="仿宋_GB2312" w:cs="仿宋_GB2312" w:hint="eastAsia"/>
          <w:spacing w:val="-6"/>
          <w:sz w:val="32"/>
          <w:szCs w:val="32"/>
        </w:rPr>
        <w:t>亿元，占年度计划投资的</w:t>
      </w:r>
      <w:r w:rsidRPr="0025643A">
        <w:rPr>
          <w:rFonts w:ascii="仿宋_GB2312" w:eastAsia="仿宋_GB2312" w:hAnsi="仿宋_GB2312" w:cs="仿宋_GB2312"/>
          <w:spacing w:val="-6"/>
          <w:sz w:val="32"/>
          <w:szCs w:val="32"/>
        </w:rPr>
        <w:t>102.57%</w:t>
      </w:r>
      <w:r w:rsidRPr="0025643A">
        <w:rPr>
          <w:rFonts w:ascii="仿宋_GB2312" w:eastAsia="仿宋_GB2312" w:hAnsi="仿宋_GB2312" w:cs="仿宋_GB2312" w:hint="eastAsia"/>
          <w:spacing w:val="-6"/>
          <w:sz w:val="32"/>
          <w:szCs w:val="32"/>
        </w:rPr>
        <w:t>。城镇棚户区改造开工</w:t>
      </w:r>
      <w:r w:rsidRPr="0025643A">
        <w:rPr>
          <w:rFonts w:ascii="仿宋_GB2312" w:eastAsia="仿宋_GB2312" w:hAnsi="仿宋_GB2312" w:cs="仿宋_GB2312"/>
          <w:spacing w:val="-6"/>
          <w:sz w:val="32"/>
          <w:szCs w:val="32"/>
        </w:rPr>
        <w:t>1053</w:t>
      </w:r>
      <w:r w:rsidRPr="0025643A">
        <w:rPr>
          <w:rFonts w:ascii="仿宋_GB2312" w:eastAsia="仿宋_GB2312" w:hAnsi="仿宋_GB2312" w:cs="仿宋_GB2312" w:hint="eastAsia"/>
          <w:spacing w:val="-6"/>
          <w:sz w:val="32"/>
          <w:szCs w:val="32"/>
        </w:rPr>
        <w:t>套，开工率</w:t>
      </w:r>
      <w:r w:rsidRPr="0025643A">
        <w:rPr>
          <w:rFonts w:ascii="仿宋_GB2312" w:eastAsia="仿宋_GB2312" w:hAnsi="仿宋_GB2312" w:cs="仿宋_GB2312"/>
          <w:spacing w:val="-6"/>
          <w:sz w:val="32"/>
          <w:szCs w:val="32"/>
        </w:rPr>
        <w:t>100%</w:t>
      </w:r>
      <w:r w:rsidRPr="0025643A">
        <w:rPr>
          <w:rFonts w:ascii="仿宋_GB2312" w:eastAsia="仿宋_GB2312" w:hAnsi="仿宋_GB2312" w:cs="仿宋_GB2312" w:hint="eastAsia"/>
          <w:spacing w:val="-6"/>
          <w:sz w:val="32"/>
          <w:szCs w:val="32"/>
        </w:rPr>
        <w:t>；改造纳入</w:t>
      </w:r>
      <w:r w:rsidRPr="0025643A">
        <w:rPr>
          <w:rFonts w:ascii="仿宋_GB2312" w:eastAsia="仿宋_GB2312" w:hAnsi="仿宋_GB2312" w:cs="仿宋_GB2312"/>
          <w:spacing w:val="-6"/>
          <w:sz w:val="32"/>
          <w:szCs w:val="32"/>
        </w:rPr>
        <w:t>2019</w:t>
      </w:r>
      <w:r w:rsidRPr="0025643A">
        <w:rPr>
          <w:rFonts w:ascii="仿宋_GB2312" w:eastAsia="仿宋_GB2312" w:hAnsi="仿宋_GB2312" w:cs="仿宋_GB2312" w:hint="eastAsia"/>
          <w:spacing w:val="-6"/>
          <w:sz w:val="32"/>
          <w:szCs w:val="32"/>
        </w:rPr>
        <w:t>年中央补助支持的城镇老旧小区</w:t>
      </w:r>
      <w:r w:rsidRPr="0025643A">
        <w:rPr>
          <w:rFonts w:ascii="仿宋_GB2312" w:eastAsia="仿宋_GB2312" w:hAnsi="仿宋_GB2312" w:cs="仿宋_GB2312"/>
          <w:spacing w:val="-6"/>
          <w:sz w:val="32"/>
          <w:szCs w:val="32"/>
        </w:rPr>
        <w:t>4.2293</w:t>
      </w:r>
      <w:r w:rsidRPr="0025643A">
        <w:rPr>
          <w:rFonts w:ascii="仿宋_GB2312" w:eastAsia="仿宋_GB2312" w:hAnsi="仿宋_GB2312" w:cs="仿宋_GB2312" w:hint="eastAsia"/>
          <w:spacing w:val="-6"/>
          <w:sz w:val="32"/>
          <w:szCs w:val="32"/>
        </w:rPr>
        <w:t>万户，完工率</w:t>
      </w:r>
      <w:r w:rsidRPr="0025643A">
        <w:rPr>
          <w:rFonts w:ascii="仿宋_GB2312" w:eastAsia="仿宋_GB2312" w:hAnsi="仿宋_GB2312" w:cs="仿宋_GB2312"/>
          <w:spacing w:val="-6"/>
          <w:sz w:val="32"/>
          <w:szCs w:val="32"/>
        </w:rPr>
        <w:t>100%</w:t>
      </w:r>
      <w:r w:rsidRPr="0025643A">
        <w:rPr>
          <w:rFonts w:ascii="仿宋_GB2312" w:eastAsia="仿宋_GB2312" w:hAnsi="仿宋_GB2312" w:cs="仿宋_GB2312" w:hint="eastAsia"/>
          <w:spacing w:val="-6"/>
          <w:sz w:val="32"/>
          <w:szCs w:val="32"/>
        </w:rPr>
        <w:t>。扎实开展生活垃圾分类。</w:t>
      </w:r>
      <w:r w:rsidRPr="0025643A">
        <w:rPr>
          <w:rFonts w:ascii="仿宋_GB2312" w:eastAsia="仿宋_GB2312" w:hAnsi="仿宋_GB2312" w:cs="仿宋_GB2312"/>
          <w:spacing w:val="-6"/>
          <w:sz w:val="32"/>
          <w:szCs w:val="32"/>
        </w:rPr>
        <w:t>2020</w:t>
      </w:r>
      <w:r w:rsidRPr="0025643A">
        <w:rPr>
          <w:rFonts w:ascii="仿宋_GB2312" w:eastAsia="仿宋_GB2312" w:hAnsi="仿宋_GB2312" w:cs="仿宋_GB2312" w:hint="eastAsia"/>
          <w:spacing w:val="-6"/>
          <w:sz w:val="32"/>
          <w:szCs w:val="32"/>
        </w:rPr>
        <w:t>年新增试点小区达到</w:t>
      </w:r>
      <w:r w:rsidRPr="0025643A">
        <w:rPr>
          <w:rFonts w:ascii="仿宋_GB2312" w:eastAsia="仿宋_GB2312" w:hAnsi="仿宋_GB2312" w:cs="仿宋_GB2312"/>
          <w:spacing w:val="-6"/>
          <w:sz w:val="32"/>
          <w:szCs w:val="32"/>
        </w:rPr>
        <w:t>187</w:t>
      </w:r>
      <w:r w:rsidRPr="0025643A">
        <w:rPr>
          <w:rFonts w:ascii="仿宋_GB2312" w:eastAsia="仿宋_GB2312" w:hAnsi="仿宋_GB2312" w:cs="仿宋_GB2312" w:hint="eastAsia"/>
          <w:spacing w:val="-6"/>
          <w:sz w:val="32"/>
          <w:szCs w:val="32"/>
        </w:rPr>
        <w:t>个，城区公共机构和学校实现全覆盖。启动新型智慧城市建设。利用物联网、云计算、大数据等新一代信息技术，提高城市数字化治理水平，提升城市管理运行效率，打造全国首个基于黄河鲲鹏架构的新型智慧城市样板。</w:t>
      </w:r>
    </w:p>
    <w:p w:rsidR="001649EF" w:rsidRPr="0025643A" w:rsidRDefault="001649EF" w:rsidP="0025643A">
      <w:pPr>
        <w:spacing w:line="324" w:lineRule="auto"/>
        <w:ind w:firstLineChars="200" w:firstLine="31680"/>
        <w:rPr>
          <w:rFonts w:ascii="仿宋_GB2312" w:eastAsia="仿宋_GB2312" w:hAnsi="Times New Roman"/>
          <w:spacing w:val="-6"/>
          <w:sz w:val="32"/>
          <w:szCs w:val="32"/>
        </w:rPr>
      </w:pPr>
      <w:r w:rsidRPr="0025643A">
        <w:rPr>
          <w:rFonts w:ascii="仿宋_GB2312" w:eastAsia="仿宋_GB2312" w:hAnsi="仿宋_GB2312" w:cs="仿宋_GB2312"/>
          <w:spacing w:val="-6"/>
          <w:sz w:val="32"/>
          <w:szCs w:val="32"/>
        </w:rPr>
        <w:t>2020</w:t>
      </w:r>
      <w:r w:rsidRPr="0025643A">
        <w:rPr>
          <w:rFonts w:ascii="仿宋_GB2312" w:eastAsia="仿宋_GB2312" w:hAnsi="仿宋_GB2312" w:cs="仿宋_GB2312" w:hint="eastAsia"/>
          <w:spacing w:val="-6"/>
          <w:sz w:val="32"/>
          <w:szCs w:val="32"/>
        </w:rPr>
        <w:t>年的议案办理工作总的来讲，取得了较好的成绩，市政府各相关部门通力合作，围绕制</w:t>
      </w:r>
      <w:r w:rsidRPr="0025643A">
        <w:rPr>
          <w:rFonts w:ascii="仿宋_GB2312" w:eastAsia="仿宋_GB2312" w:hAnsi="Times New Roman" w:hint="eastAsia"/>
          <w:spacing w:val="-6"/>
          <w:sz w:val="32"/>
          <w:szCs w:val="32"/>
        </w:rPr>
        <w:t>造业高质量发展、推进新型城镇化、激发经济发展动力活力、强化基础能力支撑、抓好生态环境保护等重点领域持续发力，“智造之都、宜居之城”建设已成为推动经济社会高质量发展的牵总工程和全市人民群众对未来的美好愿景。</w:t>
      </w:r>
    </w:p>
    <w:p w:rsidR="001649EF" w:rsidRDefault="001649EF" w:rsidP="00122671">
      <w:pPr>
        <w:tabs>
          <w:tab w:val="left" w:pos="3590"/>
        </w:tabs>
        <w:spacing w:line="336" w:lineRule="auto"/>
        <w:rPr>
          <w:sz w:val="23"/>
        </w:rPr>
      </w:pPr>
      <w:bookmarkStart w:id="0" w:name="_GoBack"/>
      <w:bookmarkEnd w:id="0"/>
    </w:p>
    <w:p w:rsidR="001649EF" w:rsidRPr="0025643A" w:rsidRDefault="001649EF" w:rsidP="00122671">
      <w:pPr>
        <w:tabs>
          <w:tab w:val="left" w:pos="3590"/>
        </w:tabs>
        <w:spacing w:line="336" w:lineRule="auto"/>
        <w:rPr>
          <w:sz w:val="35"/>
        </w:rPr>
      </w:pPr>
    </w:p>
    <w:p w:rsidR="001649EF" w:rsidRDefault="001649EF" w:rsidP="006E6D4D">
      <w:pPr>
        <w:pBdr>
          <w:top w:val="single" w:sz="4" w:space="1" w:color="auto"/>
          <w:bottom w:val="single" w:sz="4" w:space="1" w:color="auto"/>
        </w:pBdr>
        <w:ind w:firstLineChars="50" w:firstLine="31680"/>
        <w:rPr>
          <w:rFonts w:ascii="仿宋_GB2312" w:eastAsia="仿宋_GB2312"/>
          <w:color w:val="000000"/>
          <w:kern w:val="0"/>
          <w:sz w:val="32"/>
          <w:szCs w:val="32"/>
        </w:rPr>
      </w:pPr>
      <w:r>
        <w:rPr>
          <w:rFonts w:ascii="仿宋_GB2312" w:eastAsia="仿宋_GB2312" w:hint="eastAsia"/>
          <w:color w:val="000000"/>
          <w:sz w:val="32"/>
          <w:szCs w:val="32"/>
        </w:rPr>
        <w:t>市七届人大七次会议秘书处</w:t>
      </w:r>
      <w:r>
        <w:rPr>
          <w:rFonts w:ascii="仿宋_GB2312" w:eastAsia="仿宋_GB2312"/>
          <w:color w:val="000000"/>
          <w:sz w:val="32"/>
          <w:szCs w:val="32"/>
        </w:rPr>
        <w:t xml:space="preserve">            2021</w:t>
      </w:r>
      <w:r>
        <w:rPr>
          <w:rFonts w:ascii="仿宋_GB2312" w:eastAsia="仿宋_GB2312" w:hint="eastAsia"/>
          <w:color w:val="000000"/>
          <w:sz w:val="32"/>
          <w:szCs w:val="32"/>
        </w:rPr>
        <w:t>年</w:t>
      </w:r>
      <w:r>
        <w:rPr>
          <w:rFonts w:ascii="仿宋_GB2312" w:eastAsia="仿宋_GB2312"/>
          <w:color w:val="000000"/>
          <w:sz w:val="32"/>
          <w:szCs w:val="32"/>
        </w:rPr>
        <w:t>3</w:t>
      </w:r>
      <w:r>
        <w:rPr>
          <w:rFonts w:ascii="仿宋_GB2312" w:eastAsia="仿宋_GB2312" w:hint="eastAsia"/>
          <w:color w:val="000000"/>
          <w:sz w:val="32"/>
          <w:szCs w:val="32"/>
        </w:rPr>
        <w:t>月</w:t>
      </w:r>
      <w:r>
        <w:rPr>
          <w:rFonts w:ascii="仿宋_GB2312" w:eastAsia="仿宋_GB2312"/>
          <w:color w:val="000000"/>
          <w:sz w:val="32"/>
          <w:szCs w:val="32"/>
        </w:rPr>
        <w:t>22</w:t>
      </w:r>
      <w:r>
        <w:rPr>
          <w:rFonts w:ascii="仿宋_GB2312" w:eastAsia="仿宋_GB2312" w:hint="eastAsia"/>
          <w:color w:val="000000"/>
          <w:sz w:val="32"/>
          <w:szCs w:val="32"/>
        </w:rPr>
        <w:t>日印</w:t>
      </w:r>
    </w:p>
    <w:sectPr w:rsidR="001649EF" w:rsidSect="00C42693">
      <w:footerReference w:type="even" r:id="rId6"/>
      <w:footerReference w:type="default" r:id="rId7"/>
      <w:pgSz w:w="11906" w:h="16838" w:code="9"/>
      <w:pgMar w:top="2098" w:right="1474" w:bottom="1985" w:left="1588" w:header="851" w:footer="1474" w:gutter="0"/>
      <w:cols w:space="425"/>
      <w:rtlGutter/>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9EF" w:rsidRDefault="001649EF">
      <w:r>
        <w:separator/>
      </w:r>
    </w:p>
  </w:endnote>
  <w:endnote w:type="continuationSeparator" w:id="0">
    <w:p w:rsidR="001649EF" w:rsidRDefault="001649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EF" w:rsidRDefault="001649EF" w:rsidP="003234E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1649EF" w:rsidRDefault="001649EF" w:rsidP="00C42693">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EF" w:rsidRPr="00C42693" w:rsidRDefault="001649EF" w:rsidP="003234E6">
    <w:pPr>
      <w:pStyle w:val="Footer"/>
      <w:framePr w:wrap="around" w:vAnchor="text" w:hAnchor="margin" w:xAlign="outside" w:y="1"/>
      <w:rPr>
        <w:rStyle w:val="PageNumber"/>
        <w:rFonts w:ascii="Times New Roman" w:hAnsi="Times New Roman"/>
        <w:sz w:val="24"/>
        <w:szCs w:val="24"/>
      </w:rPr>
    </w:pPr>
    <w:r>
      <w:rPr>
        <w:rStyle w:val="PageNumber"/>
        <w:rFonts w:ascii="Times New Roman" w:hAnsi="Times New Roman"/>
        <w:sz w:val="24"/>
        <w:szCs w:val="24"/>
      </w:rPr>
      <w:t xml:space="preserve">— </w:t>
    </w:r>
    <w:r w:rsidRPr="00C42693">
      <w:rPr>
        <w:rStyle w:val="PageNumber"/>
        <w:rFonts w:ascii="Times New Roman" w:hAnsi="Times New Roman"/>
        <w:sz w:val="24"/>
        <w:szCs w:val="24"/>
      </w:rPr>
      <w:fldChar w:fldCharType="begin"/>
    </w:r>
    <w:r w:rsidRPr="00C42693">
      <w:rPr>
        <w:rStyle w:val="PageNumber"/>
        <w:rFonts w:ascii="Times New Roman" w:hAnsi="Times New Roman"/>
        <w:sz w:val="24"/>
        <w:szCs w:val="24"/>
      </w:rPr>
      <w:instrText xml:space="preserve">PAGE  </w:instrText>
    </w:r>
    <w:r w:rsidRPr="00C42693">
      <w:rPr>
        <w:rStyle w:val="PageNumber"/>
        <w:rFonts w:ascii="Times New Roman" w:hAnsi="Times New Roman"/>
        <w:sz w:val="24"/>
        <w:szCs w:val="24"/>
      </w:rPr>
      <w:fldChar w:fldCharType="separate"/>
    </w:r>
    <w:r>
      <w:rPr>
        <w:rStyle w:val="PageNumber"/>
        <w:rFonts w:ascii="Times New Roman" w:hAnsi="Times New Roman"/>
        <w:noProof/>
        <w:sz w:val="24"/>
        <w:szCs w:val="24"/>
      </w:rPr>
      <w:t>4</w:t>
    </w:r>
    <w:r w:rsidRPr="00C42693">
      <w:rPr>
        <w:rStyle w:val="PageNumber"/>
        <w:rFonts w:ascii="Times New Roman" w:hAnsi="Times New Roman"/>
        <w:sz w:val="24"/>
        <w:szCs w:val="24"/>
      </w:rPr>
      <w:fldChar w:fldCharType="end"/>
    </w:r>
    <w:r>
      <w:rPr>
        <w:rStyle w:val="PageNumber"/>
        <w:rFonts w:ascii="Times New Roman" w:hAnsi="Times New Roman"/>
        <w:sz w:val="24"/>
        <w:szCs w:val="24"/>
      </w:rPr>
      <w:t xml:space="preserve"> —</w:t>
    </w:r>
  </w:p>
  <w:p w:rsidR="001649EF" w:rsidRDefault="001649EF" w:rsidP="00C42693">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9EF" w:rsidRDefault="001649EF">
      <w:r>
        <w:separator/>
      </w:r>
    </w:p>
  </w:footnote>
  <w:footnote w:type="continuationSeparator" w:id="0">
    <w:p w:rsidR="001649EF" w:rsidRDefault="001649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C571953"/>
    <w:rsid w:val="00122671"/>
    <w:rsid w:val="001649EF"/>
    <w:rsid w:val="00176887"/>
    <w:rsid w:val="0025643A"/>
    <w:rsid w:val="002D59C1"/>
    <w:rsid w:val="003234E6"/>
    <w:rsid w:val="00360254"/>
    <w:rsid w:val="003E5B94"/>
    <w:rsid w:val="00591D8E"/>
    <w:rsid w:val="00680E73"/>
    <w:rsid w:val="00695245"/>
    <w:rsid w:val="00696282"/>
    <w:rsid w:val="006E6D4D"/>
    <w:rsid w:val="00723D9F"/>
    <w:rsid w:val="007B6E55"/>
    <w:rsid w:val="008024DE"/>
    <w:rsid w:val="008749B3"/>
    <w:rsid w:val="00A11105"/>
    <w:rsid w:val="00AA474E"/>
    <w:rsid w:val="00B402A6"/>
    <w:rsid w:val="00BF6DB6"/>
    <w:rsid w:val="00C127AE"/>
    <w:rsid w:val="00C42693"/>
    <w:rsid w:val="00CA0511"/>
    <w:rsid w:val="00D150FB"/>
    <w:rsid w:val="00D33E7E"/>
    <w:rsid w:val="00E66929"/>
    <w:rsid w:val="00E66C14"/>
    <w:rsid w:val="00FC0336"/>
    <w:rsid w:val="0B375961"/>
    <w:rsid w:val="18BC610E"/>
    <w:rsid w:val="3C571953"/>
    <w:rsid w:val="4E022E9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0F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269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2D59C1"/>
    <w:rPr>
      <w:rFonts w:cs="Times New Roman"/>
      <w:sz w:val="18"/>
      <w:szCs w:val="18"/>
    </w:rPr>
  </w:style>
  <w:style w:type="character" w:styleId="PageNumber">
    <w:name w:val="page number"/>
    <w:basedOn w:val="DefaultParagraphFont"/>
    <w:uiPriority w:val="99"/>
    <w:rsid w:val="00C42693"/>
    <w:rPr>
      <w:rFonts w:cs="Times New Roman"/>
    </w:rPr>
  </w:style>
  <w:style w:type="paragraph" w:styleId="Header">
    <w:name w:val="header"/>
    <w:basedOn w:val="Normal"/>
    <w:link w:val="HeaderChar"/>
    <w:uiPriority w:val="99"/>
    <w:rsid w:val="00C4269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2D59C1"/>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143502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4</Pages>
  <Words>379</Words>
  <Characters>2163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海上的月亮</dc:creator>
  <cp:keywords/>
  <dc:description/>
  <cp:lastModifiedBy>微软用户</cp:lastModifiedBy>
  <cp:revision>10</cp:revision>
  <cp:lastPrinted>2021-03-18T08:30:00Z</cp:lastPrinted>
  <dcterms:created xsi:type="dcterms:W3CDTF">2021-01-04T08:29:00Z</dcterms:created>
  <dcterms:modified xsi:type="dcterms:W3CDTF">2021-03-18T08:32:00Z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534079307_btnclosed</vt:lpwstr>
  </property>
</Properties>
</file>